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2FDC2" w14:textId="5976D4DB" w:rsidR="00A42367" w:rsidRPr="0032201B" w:rsidRDefault="00A42367" w:rsidP="00A42367">
      <w:pPr>
        <w:pStyle w:val="CRCoverPage"/>
        <w:tabs>
          <w:tab w:val="left" w:pos="1980"/>
        </w:tabs>
        <w:rPr>
          <w:rFonts w:ascii="Times New Roman" w:hAnsi="Times New Roman"/>
          <w:b/>
          <w:bCs/>
          <w:sz w:val="24"/>
          <w:lang w:val="en-US"/>
        </w:rPr>
      </w:pPr>
      <w:bookmarkStart w:id="0" w:name="_GoBack"/>
      <w:bookmarkEnd w:id="0"/>
      <w:r w:rsidRPr="0032201B">
        <w:rPr>
          <w:rFonts w:ascii="Times New Roman" w:hAnsi="Times New Roman"/>
          <w:b/>
          <w:bCs/>
          <w:sz w:val="24"/>
          <w:lang w:val="en-US"/>
        </w:rPr>
        <w:t xml:space="preserve">3GPP TSG RAN WG1 Meeting </w:t>
      </w:r>
      <w:r w:rsidR="00D4324F" w:rsidRPr="0032201B">
        <w:rPr>
          <w:rFonts w:ascii="Times New Roman" w:hAnsi="Times New Roman"/>
          <w:b/>
          <w:bCs/>
          <w:sz w:val="24"/>
          <w:lang w:val="en-US"/>
        </w:rPr>
        <w:t>#</w:t>
      </w:r>
      <w:r w:rsidR="00AD65EB" w:rsidRPr="0032201B">
        <w:rPr>
          <w:rFonts w:ascii="Times New Roman" w:hAnsi="Times New Roman"/>
          <w:b/>
          <w:bCs/>
          <w:sz w:val="24"/>
          <w:lang w:val="en-US"/>
        </w:rPr>
        <w:t>92</w:t>
      </w:r>
      <w:r w:rsidR="005A3FB7" w:rsidRPr="0032201B">
        <w:rPr>
          <w:rFonts w:ascii="Times New Roman" w:hAnsi="Times New Roman"/>
          <w:b/>
          <w:bCs/>
          <w:sz w:val="24"/>
          <w:lang w:val="en-US"/>
        </w:rPr>
        <w:tab/>
      </w:r>
      <w:r w:rsidRPr="0032201B">
        <w:rPr>
          <w:rFonts w:ascii="Times New Roman" w:hAnsi="Times New Roman"/>
          <w:b/>
          <w:bCs/>
          <w:sz w:val="24"/>
          <w:lang w:val="en-US"/>
        </w:rPr>
        <w:tab/>
      </w:r>
      <w:r w:rsidRPr="0032201B">
        <w:rPr>
          <w:rFonts w:ascii="Times New Roman" w:hAnsi="Times New Roman"/>
          <w:b/>
          <w:bCs/>
          <w:sz w:val="24"/>
          <w:lang w:val="en-US"/>
        </w:rPr>
        <w:tab/>
      </w:r>
      <w:r w:rsidRPr="0032201B">
        <w:rPr>
          <w:rFonts w:ascii="Times New Roman" w:hAnsi="Times New Roman"/>
          <w:b/>
          <w:bCs/>
          <w:sz w:val="24"/>
          <w:lang w:val="en-US"/>
        </w:rPr>
        <w:tab/>
      </w:r>
      <w:r w:rsidRPr="0032201B">
        <w:rPr>
          <w:rFonts w:ascii="Times New Roman" w:hAnsi="Times New Roman"/>
          <w:b/>
          <w:bCs/>
          <w:sz w:val="24"/>
          <w:lang w:val="en-US"/>
        </w:rPr>
        <w:tab/>
      </w:r>
      <w:r w:rsidRPr="0032201B">
        <w:rPr>
          <w:rFonts w:ascii="Times New Roman" w:hAnsi="Times New Roman"/>
          <w:b/>
          <w:bCs/>
          <w:sz w:val="24"/>
          <w:lang w:val="en-US"/>
        </w:rPr>
        <w:tab/>
      </w:r>
      <w:r w:rsidRPr="0032201B">
        <w:rPr>
          <w:rFonts w:ascii="Times New Roman" w:hAnsi="Times New Roman"/>
          <w:b/>
          <w:bCs/>
          <w:sz w:val="24"/>
          <w:lang w:val="en-US"/>
        </w:rPr>
        <w:tab/>
        <w:t xml:space="preserve">    </w:t>
      </w:r>
      <w:r w:rsidR="000F5809" w:rsidRPr="0032201B">
        <w:rPr>
          <w:rFonts w:ascii="Times New Roman" w:hAnsi="Times New Roman"/>
          <w:b/>
          <w:bCs/>
          <w:sz w:val="24"/>
          <w:lang w:val="en-US"/>
        </w:rPr>
        <w:t xml:space="preserve">    </w:t>
      </w:r>
      <w:r w:rsidR="002B0C14" w:rsidRPr="0032201B">
        <w:rPr>
          <w:rFonts w:ascii="Times New Roman" w:hAnsi="Times New Roman"/>
          <w:b/>
          <w:bCs/>
          <w:sz w:val="24"/>
          <w:lang w:val="en-US"/>
        </w:rPr>
        <w:t>R1-1</w:t>
      </w:r>
      <w:r w:rsidR="00AD65EB" w:rsidRPr="0032201B">
        <w:rPr>
          <w:rFonts w:ascii="Times New Roman" w:hAnsi="Times New Roman"/>
          <w:b/>
          <w:bCs/>
          <w:sz w:val="24"/>
          <w:lang w:val="en-US"/>
        </w:rPr>
        <w:t>8</w:t>
      </w:r>
      <w:r w:rsidR="00C64C80" w:rsidRPr="0032201B">
        <w:rPr>
          <w:rFonts w:ascii="Times New Roman" w:hAnsi="Times New Roman"/>
          <w:b/>
          <w:bCs/>
          <w:sz w:val="24"/>
          <w:lang w:val="en-US"/>
        </w:rPr>
        <w:t>02643</w:t>
      </w:r>
    </w:p>
    <w:p w14:paraId="129DCD87" w14:textId="34188AD4" w:rsidR="00A42367" w:rsidRPr="0032201B" w:rsidRDefault="00AD65EB" w:rsidP="00A4236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32201B">
        <w:rPr>
          <w:rFonts w:ascii="Times New Roman" w:hAnsi="Times New Roman"/>
          <w:b/>
          <w:bCs/>
          <w:sz w:val="24"/>
          <w:lang w:val="en-US"/>
        </w:rPr>
        <w:t>Athens</w:t>
      </w:r>
      <w:r w:rsidR="00A42367" w:rsidRPr="0032201B">
        <w:rPr>
          <w:rFonts w:ascii="Times New Roman" w:hAnsi="Times New Roman"/>
          <w:b/>
          <w:bCs/>
          <w:sz w:val="24"/>
          <w:lang w:val="en-US"/>
        </w:rPr>
        <w:t xml:space="preserve">, </w:t>
      </w:r>
      <w:r w:rsidRPr="0032201B">
        <w:rPr>
          <w:rFonts w:ascii="Times New Roman" w:hAnsi="Times New Roman"/>
          <w:b/>
          <w:bCs/>
          <w:sz w:val="24"/>
          <w:lang w:val="en-US"/>
        </w:rPr>
        <w:t>Greece</w:t>
      </w:r>
      <w:r w:rsidR="00A42367" w:rsidRPr="0032201B">
        <w:rPr>
          <w:rFonts w:ascii="Times New Roman" w:hAnsi="Times New Roman"/>
          <w:b/>
          <w:bCs/>
          <w:sz w:val="24"/>
          <w:lang w:val="en-US"/>
        </w:rPr>
        <w:t xml:space="preserve">, </w:t>
      </w:r>
      <w:r w:rsidRPr="0032201B">
        <w:rPr>
          <w:rFonts w:ascii="Times New Roman" w:hAnsi="Times New Roman"/>
          <w:b/>
          <w:bCs/>
          <w:sz w:val="24"/>
          <w:lang w:val="en-US"/>
        </w:rPr>
        <w:t xml:space="preserve">Feb </w:t>
      </w:r>
      <w:r w:rsidR="00C411FA" w:rsidRPr="0032201B">
        <w:rPr>
          <w:rFonts w:ascii="Times New Roman" w:hAnsi="Times New Roman"/>
          <w:b/>
          <w:bCs/>
          <w:sz w:val="24"/>
          <w:lang w:val="en-US"/>
        </w:rPr>
        <w:t>2</w:t>
      </w:r>
      <w:r w:rsidRPr="0032201B">
        <w:rPr>
          <w:rFonts w:ascii="Times New Roman" w:hAnsi="Times New Roman"/>
          <w:b/>
          <w:bCs/>
          <w:sz w:val="24"/>
          <w:lang w:val="en-US"/>
        </w:rPr>
        <w:t>6</w:t>
      </w:r>
      <w:r w:rsidR="00A42367" w:rsidRPr="0032201B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="00A42367" w:rsidRPr="0032201B">
        <w:rPr>
          <w:rFonts w:ascii="Times New Roman" w:hAnsi="Times New Roman"/>
          <w:b/>
          <w:bCs/>
          <w:sz w:val="24"/>
          <w:lang w:val="en-US"/>
        </w:rPr>
        <w:t xml:space="preserve"> – </w:t>
      </w:r>
      <w:r w:rsidRPr="0032201B">
        <w:rPr>
          <w:rFonts w:ascii="Times New Roman" w:hAnsi="Times New Roman"/>
          <w:b/>
          <w:bCs/>
          <w:sz w:val="24"/>
          <w:lang w:val="en-US"/>
        </w:rPr>
        <w:t xml:space="preserve">March </w:t>
      </w:r>
      <w:r w:rsidR="001724B7" w:rsidRPr="0032201B">
        <w:rPr>
          <w:rFonts w:ascii="Times New Roman" w:hAnsi="Times New Roman"/>
          <w:b/>
          <w:bCs/>
          <w:sz w:val="24"/>
          <w:lang w:val="en-US"/>
        </w:rPr>
        <w:t>2</w:t>
      </w:r>
      <w:r w:rsidRPr="0032201B">
        <w:rPr>
          <w:rFonts w:ascii="Times New Roman" w:hAnsi="Times New Roman"/>
          <w:b/>
          <w:bCs/>
          <w:sz w:val="24"/>
          <w:vertAlign w:val="superscript"/>
          <w:lang w:val="en-US"/>
        </w:rPr>
        <w:t>nd</w:t>
      </w:r>
      <w:r w:rsidR="00A42367" w:rsidRPr="0032201B">
        <w:rPr>
          <w:rFonts w:ascii="Times New Roman" w:hAnsi="Times New Roman"/>
          <w:b/>
          <w:bCs/>
          <w:sz w:val="24"/>
          <w:lang w:val="en-US"/>
        </w:rPr>
        <w:t>, 201</w:t>
      </w:r>
      <w:r w:rsidR="001724B7" w:rsidRPr="0032201B">
        <w:rPr>
          <w:rFonts w:ascii="Times New Roman" w:hAnsi="Times New Roman"/>
          <w:b/>
          <w:bCs/>
          <w:sz w:val="24"/>
          <w:lang w:val="en-US"/>
        </w:rPr>
        <w:t>8</w:t>
      </w:r>
    </w:p>
    <w:p w14:paraId="4AE2638C" w14:textId="77777777" w:rsidR="00A42367" w:rsidRPr="0032201B" w:rsidRDefault="00A42367" w:rsidP="00A4236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A11D1D7" w14:textId="1E102BFE" w:rsidR="00A42367" w:rsidRPr="0032201B" w:rsidRDefault="00A42367" w:rsidP="00A4236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32201B">
        <w:rPr>
          <w:rFonts w:ascii="Times New Roman" w:hAnsi="Times New Roman"/>
          <w:b/>
          <w:bCs/>
          <w:sz w:val="24"/>
          <w:lang w:val="en-US"/>
        </w:rPr>
        <w:t>Agenda Item:</w:t>
      </w:r>
      <w:r w:rsidRPr="0032201B">
        <w:rPr>
          <w:rFonts w:ascii="Times New Roman" w:hAnsi="Times New Roman"/>
          <w:b/>
          <w:bCs/>
          <w:sz w:val="24"/>
          <w:lang w:val="en-US"/>
        </w:rPr>
        <w:tab/>
      </w:r>
      <w:r w:rsidR="00C411FA" w:rsidRPr="0032201B">
        <w:rPr>
          <w:rFonts w:ascii="Times New Roman" w:hAnsi="Times New Roman"/>
          <w:b/>
          <w:bCs/>
          <w:sz w:val="24"/>
          <w:lang w:val="en-US"/>
        </w:rPr>
        <w:t>7</w:t>
      </w:r>
      <w:r w:rsidRPr="0032201B">
        <w:rPr>
          <w:rFonts w:ascii="Times New Roman" w:hAnsi="Times New Roman"/>
          <w:b/>
          <w:bCs/>
          <w:sz w:val="24"/>
          <w:lang w:val="en-US"/>
        </w:rPr>
        <w:t>.</w:t>
      </w:r>
      <w:r w:rsidR="00AD65EB" w:rsidRPr="0032201B">
        <w:rPr>
          <w:rFonts w:ascii="Times New Roman" w:hAnsi="Times New Roman"/>
          <w:b/>
          <w:bCs/>
          <w:sz w:val="24"/>
          <w:lang w:val="en-US"/>
        </w:rPr>
        <w:t>6</w:t>
      </w:r>
      <w:r w:rsidR="0037540C">
        <w:rPr>
          <w:rFonts w:ascii="Times New Roman" w:hAnsi="Times New Roman"/>
          <w:b/>
          <w:bCs/>
          <w:sz w:val="24"/>
          <w:lang w:val="en-US"/>
        </w:rPr>
        <w:t>.2</w:t>
      </w:r>
    </w:p>
    <w:p w14:paraId="48AC1918" w14:textId="77777777" w:rsidR="00A42367" w:rsidRPr="0032201B" w:rsidRDefault="00A42367" w:rsidP="00A42367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32201B">
        <w:rPr>
          <w:rFonts w:ascii="Times New Roman" w:hAnsi="Times New Roman"/>
          <w:b/>
          <w:bCs/>
          <w:sz w:val="24"/>
        </w:rPr>
        <w:t>Source:</w:t>
      </w:r>
      <w:r w:rsidRPr="0032201B">
        <w:rPr>
          <w:rFonts w:ascii="Times New Roman" w:hAnsi="Times New Roman"/>
          <w:b/>
          <w:bCs/>
          <w:sz w:val="24"/>
        </w:rPr>
        <w:tab/>
        <w:t>InterDigital Inc.</w:t>
      </w:r>
    </w:p>
    <w:p w14:paraId="7BE4B025" w14:textId="4029E15F" w:rsidR="00832DC1" w:rsidRPr="0032201B" w:rsidRDefault="00832DC1" w:rsidP="00832DC1">
      <w:pPr>
        <w:ind w:left="1985" w:hanging="1985"/>
        <w:rPr>
          <w:rFonts w:ascii="Times New Roman" w:hAnsi="Times New Roman"/>
          <w:b/>
          <w:bCs/>
        </w:rPr>
      </w:pPr>
      <w:r w:rsidRPr="0032201B">
        <w:rPr>
          <w:rFonts w:ascii="Times New Roman" w:hAnsi="Times New Roman"/>
          <w:b/>
          <w:bCs/>
          <w:sz w:val="24"/>
        </w:rPr>
        <w:t>Title:</w:t>
      </w:r>
      <w:r w:rsidRPr="0032201B">
        <w:rPr>
          <w:rFonts w:ascii="Times New Roman" w:hAnsi="Times New Roman"/>
          <w:b/>
          <w:bCs/>
          <w:sz w:val="24"/>
        </w:rPr>
        <w:tab/>
      </w:r>
      <w:r w:rsidR="00855A2E" w:rsidRPr="00855A2E">
        <w:rPr>
          <w:rFonts w:ascii="Times New Roman" w:hAnsi="Times New Roman"/>
          <w:b/>
          <w:bCs/>
          <w:sz w:val="24"/>
        </w:rPr>
        <w:t>Views on NR-Unlicensed Deployment Scenarios</w:t>
      </w:r>
    </w:p>
    <w:p w14:paraId="0F4674AE" w14:textId="2DF5B370" w:rsidR="00832DC1" w:rsidRPr="0032201B" w:rsidRDefault="00832DC1" w:rsidP="00832DC1">
      <w:pPr>
        <w:ind w:left="1985" w:hanging="1985"/>
        <w:rPr>
          <w:rFonts w:ascii="Times New Roman" w:hAnsi="Times New Roman"/>
          <w:b/>
          <w:bCs/>
          <w:sz w:val="24"/>
        </w:rPr>
      </w:pPr>
      <w:r w:rsidRPr="0032201B">
        <w:rPr>
          <w:rFonts w:ascii="Times New Roman" w:hAnsi="Times New Roman"/>
          <w:b/>
          <w:bCs/>
          <w:sz w:val="24"/>
        </w:rPr>
        <w:t>Document for:</w:t>
      </w:r>
      <w:r w:rsidRPr="0032201B">
        <w:rPr>
          <w:rFonts w:ascii="Times New Roman" w:hAnsi="Times New Roman"/>
          <w:b/>
          <w:bCs/>
          <w:sz w:val="24"/>
        </w:rPr>
        <w:tab/>
        <w:t xml:space="preserve">Discussion </w:t>
      </w:r>
    </w:p>
    <w:p w14:paraId="45A92109" w14:textId="648132A2" w:rsidR="00261A3A" w:rsidRPr="0032201B" w:rsidRDefault="00A35469" w:rsidP="00F61137">
      <w:pPr>
        <w:pStyle w:val="Heading1"/>
        <w:rPr>
          <w:rFonts w:ascii="Times New Roman" w:hAnsi="Times New Roman"/>
          <w:b/>
          <w:sz w:val="32"/>
        </w:rPr>
      </w:pPr>
      <w:bookmarkStart w:id="1" w:name="_Ref490170658"/>
      <w:r w:rsidRPr="0032201B">
        <w:rPr>
          <w:rFonts w:ascii="Times New Roman" w:hAnsi="Times New Roman"/>
          <w:b/>
          <w:sz w:val="32"/>
        </w:rPr>
        <w:t>Introduction</w:t>
      </w:r>
      <w:bookmarkEnd w:id="1"/>
    </w:p>
    <w:p w14:paraId="4E55F31D" w14:textId="5E55CF94" w:rsidR="00D728A8" w:rsidRPr="0032201B" w:rsidRDefault="00614E7E" w:rsidP="00C64C80">
      <w:p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 xml:space="preserve">In </w:t>
      </w:r>
      <w:r w:rsidR="0064247B" w:rsidRPr="0032201B">
        <w:rPr>
          <w:rFonts w:ascii="Times New Roman" w:hAnsi="Times New Roman"/>
        </w:rPr>
        <w:t>RAN</w:t>
      </w:r>
      <w:r w:rsidR="00011BAF" w:rsidRPr="0032201B">
        <w:rPr>
          <w:rFonts w:ascii="Times New Roman" w:hAnsi="Times New Roman"/>
        </w:rPr>
        <w:t>#</w:t>
      </w:r>
      <w:r w:rsidR="00DB5B5F" w:rsidRPr="0032201B">
        <w:rPr>
          <w:rFonts w:ascii="Times New Roman" w:hAnsi="Times New Roman"/>
        </w:rPr>
        <w:t>75</w:t>
      </w:r>
      <w:r w:rsidR="00C411FA" w:rsidRPr="0032201B">
        <w:rPr>
          <w:rFonts w:ascii="Times New Roman" w:hAnsi="Times New Roman"/>
        </w:rPr>
        <w:t xml:space="preserve"> </w:t>
      </w:r>
      <w:r w:rsidR="00665466" w:rsidRPr="0032201B">
        <w:rPr>
          <w:rFonts w:ascii="Times New Roman" w:hAnsi="Times New Roman"/>
        </w:rPr>
        <w:t>m</w:t>
      </w:r>
      <w:r w:rsidR="006A3C84" w:rsidRPr="0032201B">
        <w:rPr>
          <w:rFonts w:ascii="Times New Roman" w:hAnsi="Times New Roman"/>
        </w:rPr>
        <w:t>eetin</w:t>
      </w:r>
      <w:r w:rsidR="00C411FA" w:rsidRPr="0032201B">
        <w:rPr>
          <w:rFonts w:ascii="Times New Roman" w:hAnsi="Times New Roman"/>
        </w:rPr>
        <w:t>g</w:t>
      </w:r>
      <w:r w:rsidR="00C60BA9" w:rsidRPr="0032201B">
        <w:rPr>
          <w:rFonts w:ascii="Times New Roman" w:hAnsi="Times New Roman"/>
        </w:rPr>
        <w:t xml:space="preserve">, </w:t>
      </w:r>
      <w:r w:rsidR="00AE3AFA" w:rsidRPr="0032201B">
        <w:rPr>
          <w:rFonts w:ascii="Times New Roman" w:hAnsi="Times New Roman"/>
        </w:rPr>
        <w:t xml:space="preserve">a new SID and was proposed to study NR-based access to unlicensed spectrum [1]. </w:t>
      </w:r>
      <w:r w:rsidR="00D728A8" w:rsidRPr="0032201B">
        <w:rPr>
          <w:rFonts w:ascii="Times New Roman" w:hAnsi="Times New Roman"/>
        </w:rPr>
        <w:t xml:space="preserve">One justification for such proposal is based on the vast unlicensed spectrum available worldwide. This was also a justification to initiate </w:t>
      </w:r>
      <w:r w:rsidR="002B2EBA" w:rsidRPr="0032201B">
        <w:rPr>
          <w:rFonts w:ascii="Times New Roman" w:hAnsi="Times New Roman"/>
        </w:rPr>
        <w:t xml:space="preserve">LTE-based </w:t>
      </w:r>
      <w:r w:rsidR="00D728A8" w:rsidRPr="0032201B">
        <w:rPr>
          <w:rFonts w:ascii="Times New Roman" w:hAnsi="Times New Roman"/>
        </w:rPr>
        <w:t xml:space="preserve">LAA. Another justification is </w:t>
      </w:r>
      <w:r w:rsidR="00475816" w:rsidRPr="0032201B">
        <w:rPr>
          <w:rFonts w:ascii="Times New Roman" w:hAnsi="Times New Roman"/>
        </w:rPr>
        <w:t>tha</w:t>
      </w:r>
      <w:r w:rsidR="000F5809" w:rsidRPr="0032201B">
        <w:rPr>
          <w:rFonts w:ascii="Times New Roman" w:hAnsi="Times New Roman"/>
        </w:rPr>
        <w:t>t</w:t>
      </w:r>
      <w:r w:rsidR="00475816" w:rsidRPr="0032201B">
        <w:rPr>
          <w:rFonts w:ascii="Times New Roman" w:hAnsi="Times New Roman"/>
        </w:rPr>
        <w:t xml:space="preserve"> NR-based </w:t>
      </w:r>
      <w:r w:rsidR="000F5809" w:rsidRPr="0032201B">
        <w:rPr>
          <w:rFonts w:ascii="Times New Roman" w:hAnsi="Times New Roman"/>
        </w:rPr>
        <w:t>access</w:t>
      </w:r>
      <w:r w:rsidR="00475816" w:rsidRPr="0032201B">
        <w:rPr>
          <w:rFonts w:ascii="Times New Roman" w:hAnsi="Times New Roman"/>
        </w:rPr>
        <w:t xml:space="preserve"> to </w:t>
      </w:r>
      <w:r w:rsidR="000F5809" w:rsidRPr="0032201B">
        <w:rPr>
          <w:rFonts w:ascii="Times New Roman" w:hAnsi="Times New Roman"/>
        </w:rPr>
        <w:t>unlicensed</w:t>
      </w:r>
      <w:r w:rsidR="00475816" w:rsidRPr="0032201B">
        <w:rPr>
          <w:rFonts w:ascii="Times New Roman" w:hAnsi="Times New Roman"/>
        </w:rPr>
        <w:t xml:space="preserve"> spectrum can benefit from </w:t>
      </w:r>
      <w:r w:rsidR="00D728A8" w:rsidRPr="0032201B">
        <w:rPr>
          <w:rFonts w:ascii="Times New Roman" w:hAnsi="Times New Roman"/>
        </w:rPr>
        <w:t xml:space="preserve">the flexible frame structure and numerology </w:t>
      </w:r>
      <w:r w:rsidR="00475816" w:rsidRPr="0032201B">
        <w:rPr>
          <w:rFonts w:ascii="Times New Roman" w:hAnsi="Times New Roman"/>
        </w:rPr>
        <w:t xml:space="preserve">in </w:t>
      </w:r>
      <w:r w:rsidR="00D728A8" w:rsidRPr="0032201B">
        <w:rPr>
          <w:rFonts w:ascii="Times New Roman" w:hAnsi="Times New Roman"/>
        </w:rPr>
        <w:t>NR</w:t>
      </w:r>
      <w:r w:rsidR="00475816" w:rsidRPr="0032201B">
        <w:rPr>
          <w:rFonts w:ascii="Times New Roman" w:hAnsi="Times New Roman"/>
        </w:rPr>
        <w:t>.</w:t>
      </w:r>
      <w:r w:rsidR="00D728A8" w:rsidRPr="0032201B">
        <w:rPr>
          <w:rFonts w:ascii="Times New Roman" w:hAnsi="Times New Roman"/>
        </w:rPr>
        <w:t xml:space="preserve"> </w:t>
      </w:r>
    </w:p>
    <w:p w14:paraId="005D9878" w14:textId="77777777" w:rsidR="00E53DD0" w:rsidRPr="0032201B" w:rsidRDefault="00E53DD0" w:rsidP="00BD4706">
      <w:pPr>
        <w:spacing w:before="240"/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The NR Unlicensed Study Item Description [2] lists the following architectural scenarios:</w:t>
      </w:r>
    </w:p>
    <w:p w14:paraId="7B334067" w14:textId="77777777" w:rsidR="00E53DD0" w:rsidRPr="00BD4706" w:rsidRDefault="00E53DD0" w:rsidP="00C64C8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i/>
        </w:rPr>
      </w:pPr>
      <w:r w:rsidRPr="00BD4706">
        <w:rPr>
          <w:rFonts w:ascii="Times New Roman" w:hAnsi="Times New Roman"/>
          <w:i/>
        </w:rPr>
        <w:t>An NR-based LAA cell(s) connects with an LTE or NR anchor cell operating in licensed spectrum</w:t>
      </w:r>
    </w:p>
    <w:p w14:paraId="503AC43F" w14:textId="1D0C4802" w:rsidR="00E53DD0" w:rsidRPr="00BD4706" w:rsidRDefault="00E53DD0" w:rsidP="00C64C80">
      <w:pPr>
        <w:pStyle w:val="ListParagraph"/>
        <w:numPr>
          <w:ilvl w:val="1"/>
          <w:numId w:val="12"/>
        </w:numPr>
        <w:jc w:val="both"/>
        <w:rPr>
          <w:rFonts w:ascii="Times New Roman" w:hAnsi="Times New Roman"/>
          <w:i/>
        </w:rPr>
      </w:pPr>
      <w:r w:rsidRPr="00BD4706">
        <w:rPr>
          <w:rFonts w:ascii="Times New Roman" w:hAnsi="Times New Roman"/>
          <w:i/>
        </w:rPr>
        <w:t>The study assumes the techniques for linking between Pcell (LTE or NR licensed CC) and Scell (NR unlicensed CCs) according to the NR WI</w:t>
      </w:r>
    </w:p>
    <w:p w14:paraId="79879098" w14:textId="15DDADF6" w:rsidR="00E53DD0" w:rsidRPr="00BD4706" w:rsidRDefault="00E53DD0" w:rsidP="00C64C8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i/>
        </w:rPr>
      </w:pPr>
      <w:r w:rsidRPr="00BD4706">
        <w:rPr>
          <w:rFonts w:ascii="Times New Roman" w:hAnsi="Times New Roman"/>
          <w:i/>
        </w:rPr>
        <w:t xml:space="preserve">An NR-based cell operating standalone in unlicensed spectrum, connected to a 5G-CN network with priority on frequency bands above 6GHz, e.g., for private network deployments; </w:t>
      </w:r>
    </w:p>
    <w:p w14:paraId="3CD74BD2" w14:textId="77777777" w:rsidR="00E53DD0" w:rsidRPr="0032201B" w:rsidRDefault="00E53DD0" w:rsidP="00C64C80">
      <w:pPr>
        <w:jc w:val="both"/>
        <w:rPr>
          <w:rFonts w:ascii="Times New Roman" w:hAnsi="Times New Roman"/>
        </w:rPr>
      </w:pPr>
    </w:p>
    <w:p w14:paraId="60C3085C" w14:textId="097A889B" w:rsidR="00E53DD0" w:rsidRPr="0032201B" w:rsidRDefault="00E53DD0" w:rsidP="00C64C80">
      <w:p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Based on the above, the following deployment scenarios can be identified:</w:t>
      </w:r>
    </w:p>
    <w:p w14:paraId="3524960D" w14:textId="584FD9FE" w:rsidR="00E53DD0" w:rsidRPr="0032201B" w:rsidRDefault="00E53DD0" w:rsidP="00C64C8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Carrier aggregation between licensed band NR (PCell) and NR-U (SCell)</w:t>
      </w:r>
    </w:p>
    <w:p w14:paraId="579D4863" w14:textId="327CED21" w:rsidR="00E53DD0" w:rsidRDefault="00E53DD0" w:rsidP="00C64C80">
      <w:pPr>
        <w:pStyle w:val="ListParagraph"/>
        <w:numPr>
          <w:ilvl w:val="1"/>
          <w:numId w:val="13"/>
        </w:num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NR-U SCell may have both DL and UL, or DL-only.</w:t>
      </w:r>
    </w:p>
    <w:p w14:paraId="47EEEBBC" w14:textId="62C1349D" w:rsidR="00E53DD0" w:rsidRPr="0032201B" w:rsidRDefault="00E53DD0" w:rsidP="00C64C8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Dual connectivity between licensed band NR (PCell) and NR-U (PSCell)</w:t>
      </w:r>
    </w:p>
    <w:p w14:paraId="33D6691C" w14:textId="1A0C4F2B" w:rsidR="00E53DD0" w:rsidRPr="0032201B" w:rsidRDefault="00E53DD0" w:rsidP="00C64C8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Dual connectivity between licensed band LTE (PCell) and NR-U (PSCell)</w:t>
      </w:r>
    </w:p>
    <w:p w14:paraId="5DAC0583" w14:textId="760FDA1A" w:rsidR="00AE3AFA" w:rsidRPr="0032201B" w:rsidRDefault="00E53DD0" w:rsidP="00C64C8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Stand-alone NR-U</w:t>
      </w:r>
    </w:p>
    <w:p w14:paraId="3AB56C7F" w14:textId="04D667A9" w:rsidR="0064247B" w:rsidRPr="0032201B" w:rsidRDefault="00E53DD0" w:rsidP="00C64C80">
      <w:pPr>
        <w:spacing w:before="240"/>
        <w:jc w:val="both"/>
        <w:rPr>
          <w:rFonts w:ascii="Times New Roman" w:hAnsi="Times New Roman"/>
        </w:rPr>
      </w:pPr>
      <w:r w:rsidRPr="0032201B">
        <w:rPr>
          <w:rFonts w:ascii="Times New Roman" w:hAnsi="Times New Roman"/>
        </w:rPr>
        <w:t>In t</w:t>
      </w:r>
      <w:r w:rsidR="00BA2F7C" w:rsidRPr="0032201B">
        <w:rPr>
          <w:rFonts w:ascii="Times New Roman" w:hAnsi="Times New Roman"/>
        </w:rPr>
        <w:t>his contribution</w:t>
      </w:r>
      <w:r w:rsidR="00BD4706">
        <w:rPr>
          <w:rFonts w:ascii="Times New Roman" w:hAnsi="Times New Roman"/>
        </w:rPr>
        <w:t>,</w:t>
      </w:r>
      <w:r w:rsidR="00BA2F7C" w:rsidRPr="0032201B">
        <w:rPr>
          <w:rFonts w:ascii="Times New Roman" w:hAnsi="Times New Roman"/>
        </w:rPr>
        <w:t xml:space="preserve"> </w:t>
      </w:r>
      <w:r w:rsidRPr="0032201B">
        <w:rPr>
          <w:rFonts w:ascii="Times New Roman" w:hAnsi="Times New Roman"/>
        </w:rPr>
        <w:t xml:space="preserve">we express our views </w:t>
      </w:r>
      <w:r w:rsidR="00D728A8" w:rsidRPr="0032201B">
        <w:rPr>
          <w:rFonts w:ascii="Times New Roman" w:hAnsi="Times New Roman"/>
        </w:rPr>
        <w:t xml:space="preserve">regarding </w:t>
      </w:r>
      <w:r w:rsidRPr="0032201B">
        <w:rPr>
          <w:rFonts w:ascii="Times New Roman" w:hAnsi="Times New Roman"/>
        </w:rPr>
        <w:t xml:space="preserve">various deployment scenarios for </w:t>
      </w:r>
      <w:r w:rsidR="00D728A8" w:rsidRPr="0032201B">
        <w:rPr>
          <w:rFonts w:ascii="Times New Roman" w:hAnsi="Times New Roman"/>
        </w:rPr>
        <w:t>NR-Unlicensed (NR-U</w:t>
      </w:r>
      <w:r w:rsidR="00C82B8C" w:rsidRPr="0032201B">
        <w:rPr>
          <w:rFonts w:ascii="Times New Roman" w:hAnsi="Times New Roman"/>
        </w:rPr>
        <w:t>)</w:t>
      </w:r>
      <w:r w:rsidRPr="0032201B">
        <w:rPr>
          <w:rFonts w:ascii="Times New Roman" w:hAnsi="Times New Roman"/>
        </w:rPr>
        <w:t xml:space="preserve"> operation</w:t>
      </w:r>
      <w:r w:rsidR="00C82B8C" w:rsidRPr="0032201B">
        <w:rPr>
          <w:rFonts w:ascii="Times New Roman" w:hAnsi="Times New Roman"/>
        </w:rPr>
        <w:t>.</w:t>
      </w:r>
    </w:p>
    <w:p w14:paraId="5D100D31" w14:textId="4F9398B5" w:rsidR="0064247B" w:rsidRPr="0032201B" w:rsidRDefault="00E53DD0" w:rsidP="00E53DD0">
      <w:pPr>
        <w:pStyle w:val="Heading1"/>
        <w:rPr>
          <w:rFonts w:ascii="Times New Roman" w:hAnsi="Times New Roman"/>
          <w:b/>
          <w:sz w:val="32"/>
        </w:rPr>
      </w:pPr>
      <w:r w:rsidRPr="0032201B">
        <w:rPr>
          <w:rFonts w:ascii="Times New Roman" w:hAnsi="Times New Roman"/>
          <w:b/>
          <w:sz w:val="32"/>
        </w:rPr>
        <w:t>Carrier aggregation between licensed band NR (PCell) and NR-U (SCell)</w:t>
      </w:r>
      <w:r w:rsidR="0064247B" w:rsidRPr="0032201B">
        <w:rPr>
          <w:rFonts w:ascii="Times New Roman" w:hAnsi="Times New Roman"/>
          <w:b/>
          <w:sz w:val="32"/>
        </w:rPr>
        <w:t xml:space="preserve"> </w:t>
      </w:r>
    </w:p>
    <w:p w14:paraId="6D063637" w14:textId="1A5D85F0" w:rsidR="006266F0" w:rsidRPr="00E01DD4" w:rsidRDefault="00E53DD0" w:rsidP="00AD65EB">
      <w:pPr>
        <w:spacing w:before="120"/>
        <w:jc w:val="both"/>
        <w:rPr>
          <w:rFonts w:ascii="Times New Roman" w:hAnsi="Times New Roman"/>
          <w:szCs w:val="22"/>
        </w:rPr>
      </w:pPr>
      <w:r w:rsidRPr="00E01DD4">
        <w:rPr>
          <w:rFonts w:ascii="Times New Roman" w:eastAsia="Malgun Gothic" w:hAnsi="Times New Roman"/>
          <w:szCs w:val="22"/>
        </w:rPr>
        <w:t xml:space="preserve">This deployment scenario is </w:t>
      </w:r>
      <w:r w:rsidR="00F8122A" w:rsidRPr="00E01DD4">
        <w:rPr>
          <w:rFonts w:ascii="Times New Roman" w:eastAsia="Malgun Gothic" w:hAnsi="Times New Roman"/>
          <w:szCs w:val="22"/>
        </w:rPr>
        <w:t xml:space="preserve">the basic </w:t>
      </w:r>
      <w:r w:rsidR="000F5809" w:rsidRPr="00E01DD4">
        <w:rPr>
          <w:rFonts w:ascii="Times New Roman" w:eastAsia="Malgun Gothic" w:hAnsi="Times New Roman"/>
          <w:szCs w:val="22"/>
        </w:rPr>
        <w:t>scenario</w:t>
      </w:r>
      <w:r w:rsidR="00F8122A" w:rsidRPr="00E01DD4">
        <w:rPr>
          <w:rFonts w:ascii="Times New Roman" w:eastAsia="Malgun Gothic" w:hAnsi="Times New Roman"/>
          <w:szCs w:val="22"/>
        </w:rPr>
        <w:t xml:space="preserve"> that the design of </w:t>
      </w:r>
      <w:r w:rsidR="00F8122A" w:rsidRPr="00E01DD4">
        <w:rPr>
          <w:rFonts w:ascii="Times New Roman" w:hAnsi="Times New Roman"/>
          <w:szCs w:val="22"/>
        </w:rPr>
        <w:t xml:space="preserve">NR-based access to unlicensed spectrum should consider. </w:t>
      </w:r>
      <w:r w:rsidR="001F2BAB" w:rsidRPr="00E01DD4">
        <w:rPr>
          <w:rFonts w:ascii="Times New Roman" w:hAnsi="Times New Roman"/>
          <w:szCs w:val="22"/>
        </w:rPr>
        <w:t>Even though</w:t>
      </w:r>
      <w:r w:rsidR="00F8122A" w:rsidRPr="00E01DD4">
        <w:rPr>
          <w:rFonts w:ascii="Times New Roman" w:hAnsi="Times New Roman"/>
          <w:szCs w:val="22"/>
        </w:rPr>
        <w:t xml:space="preserve"> the </w:t>
      </w:r>
      <w:r w:rsidRPr="00E01DD4">
        <w:rPr>
          <w:rFonts w:ascii="Times New Roman" w:eastAsia="Malgun Gothic" w:hAnsi="Times New Roman"/>
          <w:szCs w:val="22"/>
        </w:rPr>
        <w:t>Licensed Assisted Access (LAA)</w:t>
      </w:r>
      <w:r w:rsidR="00F702DE" w:rsidRPr="00E01DD4">
        <w:rPr>
          <w:rFonts w:ascii="Times New Roman" w:eastAsia="Malgun Gothic" w:hAnsi="Times New Roman"/>
          <w:szCs w:val="22"/>
        </w:rPr>
        <w:t xml:space="preserve"> and </w:t>
      </w:r>
      <w:r w:rsidR="000F5809" w:rsidRPr="00E01DD4">
        <w:rPr>
          <w:rFonts w:ascii="Times New Roman" w:eastAsia="Malgun Gothic" w:hAnsi="Times New Roman"/>
          <w:szCs w:val="22"/>
        </w:rPr>
        <w:t>enhanced</w:t>
      </w:r>
      <w:r w:rsidR="00F702DE" w:rsidRPr="00E01DD4">
        <w:rPr>
          <w:rFonts w:ascii="Times New Roman" w:eastAsia="Malgun Gothic" w:hAnsi="Times New Roman"/>
          <w:szCs w:val="22"/>
        </w:rPr>
        <w:t xml:space="preserve"> Licensed Assisted Access (eLAA)</w:t>
      </w:r>
      <w:r w:rsidRPr="00E01DD4">
        <w:rPr>
          <w:rFonts w:ascii="Times New Roman" w:eastAsia="Malgun Gothic" w:hAnsi="Times New Roman"/>
          <w:szCs w:val="22"/>
        </w:rPr>
        <w:t xml:space="preserve"> standardized for LTE in Releases 13 – 15</w:t>
      </w:r>
      <w:r w:rsidR="001F2BAB" w:rsidRPr="00E01DD4">
        <w:rPr>
          <w:rFonts w:ascii="Times New Roman" w:eastAsia="Malgun Gothic" w:hAnsi="Times New Roman"/>
          <w:szCs w:val="22"/>
        </w:rPr>
        <w:t xml:space="preserve"> have</w:t>
      </w:r>
      <w:r w:rsidR="00F8122A" w:rsidRPr="00E01DD4">
        <w:rPr>
          <w:rFonts w:ascii="Times New Roman" w:eastAsia="Malgun Gothic" w:hAnsi="Times New Roman"/>
          <w:szCs w:val="22"/>
        </w:rPr>
        <w:t xml:space="preserve"> </w:t>
      </w:r>
      <w:r w:rsidR="00674AC8" w:rsidRPr="00E01DD4">
        <w:rPr>
          <w:rFonts w:ascii="Times New Roman" w:eastAsia="Malgun Gothic" w:hAnsi="Times New Roman"/>
          <w:szCs w:val="22"/>
        </w:rPr>
        <w:t xml:space="preserve">been </w:t>
      </w:r>
      <w:r w:rsidR="00F8122A" w:rsidRPr="00E01DD4">
        <w:rPr>
          <w:rFonts w:ascii="Times New Roman" w:eastAsia="Malgun Gothic" w:hAnsi="Times New Roman"/>
          <w:szCs w:val="22"/>
        </w:rPr>
        <w:t>designed for this scenario,</w:t>
      </w:r>
      <w:r w:rsidR="00E01DD4" w:rsidRPr="00E01DD4">
        <w:rPr>
          <w:rFonts w:ascii="Times New Roman" w:eastAsia="Malgun Gothic" w:hAnsi="Times New Roman"/>
          <w:szCs w:val="22"/>
        </w:rPr>
        <w:t xml:space="preserve"> the NR-U with LAA capability may be developed with better spectral and power efficiencies than LTE (e)LAA by capitalizing on the </w:t>
      </w:r>
      <w:r w:rsidR="00E5110D">
        <w:rPr>
          <w:rFonts w:ascii="Times New Roman" w:eastAsia="Malgun Gothic" w:hAnsi="Times New Roman"/>
          <w:szCs w:val="22"/>
        </w:rPr>
        <w:t>advan</w:t>
      </w:r>
      <w:r w:rsidR="00E01DD4" w:rsidRPr="00E01DD4">
        <w:rPr>
          <w:rFonts w:ascii="Times New Roman" w:eastAsia="Malgun Gothic" w:hAnsi="Times New Roman"/>
          <w:szCs w:val="22"/>
        </w:rPr>
        <w:t xml:space="preserve">ce capabilities of </w:t>
      </w:r>
      <w:r w:rsidR="002B7F79" w:rsidRPr="00E01DD4">
        <w:rPr>
          <w:rFonts w:ascii="Times New Roman" w:eastAsia="Malgun Gothic" w:hAnsi="Times New Roman"/>
          <w:szCs w:val="22"/>
        </w:rPr>
        <w:t xml:space="preserve">NR </w:t>
      </w:r>
      <w:r w:rsidR="004C52A7" w:rsidRPr="00E01DD4">
        <w:rPr>
          <w:rFonts w:ascii="Times New Roman" w:eastAsia="Malgun Gothic" w:hAnsi="Times New Roman"/>
          <w:szCs w:val="22"/>
        </w:rPr>
        <w:t>such as scalable</w:t>
      </w:r>
      <w:r w:rsidR="00F702DE" w:rsidRPr="00E01DD4">
        <w:rPr>
          <w:rFonts w:ascii="Times New Roman" w:eastAsia="Malgun Gothic" w:hAnsi="Times New Roman"/>
          <w:szCs w:val="22"/>
        </w:rPr>
        <w:t xml:space="preserve"> </w:t>
      </w:r>
      <w:r w:rsidR="002B7F79" w:rsidRPr="00E01DD4">
        <w:rPr>
          <w:rFonts w:ascii="Times New Roman" w:eastAsia="Malgun Gothic" w:hAnsi="Times New Roman"/>
          <w:szCs w:val="22"/>
        </w:rPr>
        <w:t xml:space="preserve">numerologies and </w:t>
      </w:r>
      <w:r w:rsidR="00F702DE" w:rsidRPr="00E01DD4">
        <w:rPr>
          <w:rFonts w:ascii="Times New Roman" w:eastAsia="Malgun Gothic" w:hAnsi="Times New Roman"/>
          <w:szCs w:val="22"/>
        </w:rPr>
        <w:t xml:space="preserve">flexible </w:t>
      </w:r>
      <w:r w:rsidR="005A2CFF">
        <w:rPr>
          <w:rFonts w:ascii="Times New Roman" w:eastAsia="Malgun Gothic" w:hAnsi="Times New Roman"/>
          <w:szCs w:val="22"/>
        </w:rPr>
        <w:t>frame structures.</w:t>
      </w:r>
      <w:r w:rsidR="002B7F79" w:rsidRPr="00E01DD4">
        <w:rPr>
          <w:rFonts w:ascii="Times New Roman" w:eastAsia="Malgun Gothic" w:hAnsi="Times New Roman"/>
          <w:szCs w:val="22"/>
        </w:rPr>
        <w:t xml:space="preserve"> </w:t>
      </w:r>
    </w:p>
    <w:p w14:paraId="097A2ED4" w14:textId="7CE3B523" w:rsidR="00AF1477" w:rsidRPr="00E01DD4" w:rsidRDefault="00A74413" w:rsidP="00AD65EB">
      <w:pPr>
        <w:spacing w:before="120"/>
        <w:jc w:val="both"/>
        <w:rPr>
          <w:rFonts w:ascii="Times New Roman" w:eastAsia="Malgun Gothic" w:hAnsi="Times New Roman"/>
          <w:szCs w:val="22"/>
        </w:rPr>
      </w:pPr>
      <w:proofErr w:type="gramStart"/>
      <w:r w:rsidRPr="00E01DD4">
        <w:rPr>
          <w:rFonts w:ascii="Times New Roman" w:eastAsia="Malgun Gothic" w:hAnsi="Times New Roman"/>
          <w:szCs w:val="22"/>
        </w:rPr>
        <w:t>Similar to</w:t>
      </w:r>
      <w:proofErr w:type="gramEnd"/>
      <w:r w:rsidRPr="00E01DD4">
        <w:rPr>
          <w:rFonts w:ascii="Times New Roman" w:eastAsia="Malgun Gothic" w:hAnsi="Times New Roman"/>
          <w:szCs w:val="22"/>
        </w:rPr>
        <w:t xml:space="preserve"> LTE (e)LAA, </w:t>
      </w:r>
      <w:r w:rsidR="00AF1477" w:rsidRPr="00E01DD4">
        <w:rPr>
          <w:rFonts w:ascii="Times New Roman" w:eastAsia="Malgun Gothic" w:hAnsi="Times New Roman"/>
          <w:szCs w:val="22"/>
        </w:rPr>
        <w:t xml:space="preserve">L1 control signals </w:t>
      </w:r>
      <w:r w:rsidR="00F8122A" w:rsidRPr="00E01DD4">
        <w:rPr>
          <w:rFonts w:ascii="Times New Roman" w:eastAsia="Malgun Gothic" w:hAnsi="Times New Roman"/>
          <w:szCs w:val="22"/>
        </w:rPr>
        <w:t xml:space="preserve">for data transmission in SCell </w:t>
      </w:r>
      <w:r w:rsidR="001538F2" w:rsidRPr="00E01DD4">
        <w:rPr>
          <w:rFonts w:ascii="Times New Roman" w:eastAsia="Malgun Gothic" w:hAnsi="Times New Roman"/>
          <w:szCs w:val="22"/>
        </w:rPr>
        <w:t xml:space="preserve">can still be conveyed over the PCell on a licensed </w:t>
      </w:r>
      <w:r w:rsidR="000F5809" w:rsidRPr="00E01DD4">
        <w:rPr>
          <w:rFonts w:ascii="Times New Roman" w:eastAsia="Malgun Gothic" w:hAnsi="Times New Roman"/>
          <w:szCs w:val="22"/>
        </w:rPr>
        <w:t>carrier</w:t>
      </w:r>
      <w:r w:rsidR="000F5809" w:rsidRPr="00E01DD4" w:rsidDel="001538F2">
        <w:rPr>
          <w:rFonts w:ascii="Times New Roman" w:eastAsia="Malgun Gothic" w:hAnsi="Times New Roman"/>
          <w:szCs w:val="22"/>
        </w:rPr>
        <w:t>.</w:t>
      </w:r>
      <w:r w:rsidR="001D2E36" w:rsidRPr="00E01DD4">
        <w:rPr>
          <w:rFonts w:ascii="Times New Roman" w:eastAsia="Malgun Gothic" w:hAnsi="Times New Roman"/>
          <w:szCs w:val="22"/>
        </w:rPr>
        <w:t xml:space="preserve"> However, the study for </w:t>
      </w:r>
      <w:r w:rsidR="001538F2" w:rsidRPr="00E01DD4">
        <w:rPr>
          <w:rFonts w:ascii="Times New Roman" w:eastAsia="Malgun Gothic" w:hAnsi="Times New Roman"/>
          <w:szCs w:val="22"/>
        </w:rPr>
        <w:t xml:space="preserve">CA between licensed PCell and unlicensed SCell </w:t>
      </w:r>
      <w:r w:rsidR="001D2E36" w:rsidRPr="00E01DD4">
        <w:rPr>
          <w:rFonts w:ascii="Times New Roman" w:eastAsia="Malgun Gothic" w:hAnsi="Times New Roman"/>
          <w:szCs w:val="22"/>
        </w:rPr>
        <w:t xml:space="preserve">should also consider the option </w:t>
      </w:r>
      <w:r w:rsidR="00D42666" w:rsidRPr="00E01DD4">
        <w:rPr>
          <w:rFonts w:ascii="Times New Roman" w:eastAsia="Malgun Gothic" w:hAnsi="Times New Roman"/>
          <w:szCs w:val="22"/>
        </w:rPr>
        <w:t>of</w:t>
      </w:r>
      <w:r w:rsidR="001D2E36" w:rsidRPr="00E01DD4">
        <w:rPr>
          <w:rFonts w:ascii="Times New Roman" w:eastAsia="Malgun Gothic" w:hAnsi="Times New Roman"/>
          <w:szCs w:val="22"/>
        </w:rPr>
        <w:t xml:space="preserve"> </w:t>
      </w:r>
      <w:r w:rsidR="000F5809" w:rsidRPr="00E01DD4">
        <w:rPr>
          <w:rFonts w:ascii="Times New Roman" w:eastAsia="Malgun Gothic" w:hAnsi="Times New Roman"/>
          <w:szCs w:val="22"/>
        </w:rPr>
        <w:t>transmitting</w:t>
      </w:r>
      <w:r w:rsidR="001D2E36" w:rsidRPr="00E01DD4">
        <w:rPr>
          <w:rFonts w:ascii="Times New Roman" w:eastAsia="Malgun Gothic" w:hAnsi="Times New Roman"/>
          <w:szCs w:val="22"/>
        </w:rPr>
        <w:t xml:space="preserve"> some of those signals in SCell in certain s</w:t>
      </w:r>
      <w:r w:rsidR="00D42666" w:rsidRPr="00E01DD4">
        <w:rPr>
          <w:rFonts w:ascii="Times New Roman" w:eastAsia="Malgun Gothic" w:hAnsi="Times New Roman"/>
          <w:szCs w:val="22"/>
        </w:rPr>
        <w:t>ituations</w:t>
      </w:r>
      <w:r w:rsidR="001D2E36" w:rsidRPr="00E01DD4">
        <w:rPr>
          <w:rFonts w:ascii="Times New Roman" w:eastAsia="Malgun Gothic" w:hAnsi="Times New Roman"/>
          <w:szCs w:val="22"/>
        </w:rPr>
        <w:t xml:space="preserve"> in which the </w:t>
      </w:r>
      <w:r w:rsidR="006743A8" w:rsidRPr="00E01DD4">
        <w:rPr>
          <w:rFonts w:ascii="Times New Roman" w:eastAsia="Malgun Gothic" w:hAnsi="Times New Roman"/>
          <w:szCs w:val="22"/>
        </w:rPr>
        <w:t>channel is not busy</w:t>
      </w:r>
      <w:r w:rsidR="000C42D5" w:rsidRPr="00E01DD4">
        <w:rPr>
          <w:rFonts w:ascii="Times New Roman" w:eastAsia="Malgun Gothic" w:hAnsi="Times New Roman"/>
          <w:szCs w:val="22"/>
        </w:rPr>
        <w:t>, and</w:t>
      </w:r>
      <w:r w:rsidR="001538F2" w:rsidRPr="00E01DD4">
        <w:rPr>
          <w:rFonts w:ascii="Times New Roman" w:eastAsia="Malgun Gothic" w:hAnsi="Times New Roman"/>
          <w:szCs w:val="22"/>
        </w:rPr>
        <w:t>/or</w:t>
      </w:r>
      <w:r w:rsidR="000C42D5" w:rsidRPr="00E01DD4">
        <w:rPr>
          <w:rFonts w:ascii="Times New Roman" w:eastAsia="Malgun Gothic" w:hAnsi="Times New Roman"/>
          <w:szCs w:val="22"/>
        </w:rPr>
        <w:t xml:space="preserve"> the reliability and latency requirements can be met</w:t>
      </w:r>
      <w:r w:rsidR="006743A8" w:rsidRPr="00E01DD4">
        <w:rPr>
          <w:rFonts w:ascii="Times New Roman" w:eastAsia="Malgun Gothic" w:hAnsi="Times New Roman"/>
          <w:szCs w:val="22"/>
        </w:rPr>
        <w:t xml:space="preserve">. </w:t>
      </w:r>
      <w:r w:rsidR="00A02BCA" w:rsidRPr="00E01DD4">
        <w:rPr>
          <w:rFonts w:ascii="Times New Roman" w:eastAsia="Malgun Gothic" w:hAnsi="Times New Roman"/>
          <w:szCs w:val="22"/>
        </w:rPr>
        <w:t xml:space="preserve">This may relax certain </w:t>
      </w:r>
      <w:r w:rsidR="000F5809" w:rsidRPr="00E01DD4">
        <w:rPr>
          <w:rFonts w:ascii="Times New Roman" w:eastAsia="Malgun Gothic" w:hAnsi="Times New Roman"/>
          <w:szCs w:val="22"/>
        </w:rPr>
        <w:t>constraints</w:t>
      </w:r>
      <w:r w:rsidR="00A02BCA" w:rsidRPr="00E01DD4">
        <w:rPr>
          <w:rFonts w:ascii="Times New Roman" w:eastAsia="Malgun Gothic" w:hAnsi="Times New Roman"/>
          <w:szCs w:val="22"/>
        </w:rPr>
        <w:t xml:space="preserve"> (e.g., timing) between transmission and feedback in two </w:t>
      </w:r>
      <w:r w:rsidR="009D0053" w:rsidRPr="00E01DD4">
        <w:rPr>
          <w:rFonts w:ascii="Times New Roman" w:eastAsia="Malgun Gothic" w:hAnsi="Times New Roman"/>
          <w:szCs w:val="22"/>
        </w:rPr>
        <w:t>c</w:t>
      </w:r>
      <w:r w:rsidR="00A02BCA" w:rsidRPr="00E01DD4">
        <w:rPr>
          <w:rFonts w:ascii="Times New Roman" w:eastAsia="Malgun Gothic" w:hAnsi="Times New Roman"/>
          <w:szCs w:val="22"/>
        </w:rPr>
        <w:t xml:space="preserve">ells. </w:t>
      </w:r>
      <w:r w:rsidR="001D2E36" w:rsidRPr="00E01DD4">
        <w:rPr>
          <w:rFonts w:ascii="Times New Roman" w:eastAsia="Malgun Gothic" w:hAnsi="Times New Roman"/>
          <w:szCs w:val="22"/>
        </w:rPr>
        <w:t xml:space="preserve"> </w:t>
      </w:r>
    </w:p>
    <w:p w14:paraId="1CBD6823" w14:textId="0E4B961B" w:rsidR="00F8122A" w:rsidRPr="00E01DD4" w:rsidRDefault="00F8122A" w:rsidP="00F8122A">
      <w:pPr>
        <w:spacing w:before="120"/>
        <w:jc w:val="both"/>
        <w:rPr>
          <w:rFonts w:ascii="Times New Roman" w:eastAsia="Malgun Gothic" w:hAnsi="Times New Roman"/>
          <w:szCs w:val="22"/>
        </w:rPr>
      </w:pPr>
      <w:r w:rsidRPr="00E01DD4">
        <w:rPr>
          <w:rFonts w:ascii="Times New Roman" w:eastAsia="Malgun Gothic" w:hAnsi="Times New Roman"/>
          <w:szCs w:val="22"/>
        </w:rPr>
        <w:t xml:space="preserve">Both DL and UL carrier aggregation should be considered during the SI and prioritize DL carrier aggregation for the initial WI. </w:t>
      </w:r>
    </w:p>
    <w:p w14:paraId="04CA4BE6" w14:textId="45D66668" w:rsidR="00C000D7" w:rsidRPr="00E01DD4" w:rsidRDefault="00C000D7" w:rsidP="00F8122A">
      <w:pPr>
        <w:spacing w:before="120"/>
        <w:jc w:val="both"/>
        <w:rPr>
          <w:rFonts w:ascii="Times New Roman" w:eastAsia="Malgun Gothic" w:hAnsi="Times New Roman"/>
          <w:i/>
          <w:szCs w:val="22"/>
        </w:rPr>
      </w:pPr>
      <w:r w:rsidRPr="00E01DD4">
        <w:rPr>
          <w:rFonts w:ascii="Times New Roman" w:eastAsia="Malgun Gothic" w:hAnsi="Times New Roman"/>
          <w:b/>
          <w:i/>
          <w:szCs w:val="22"/>
          <w:u w:val="single"/>
        </w:rPr>
        <w:lastRenderedPageBreak/>
        <w:t>Proposal 1</w:t>
      </w:r>
      <w:r w:rsidR="007A4BA4" w:rsidRPr="00E01DD4">
        <w:rPr>
          <w:rFonts w:ascii="Times New Roman" w:eastAsia="Malgun Gothic" w:hAnsi="Times New Roman"/>
          <w:b/>
          <w:i/>
          <w:szCs w:val="22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2"/>
        </w:rPr>
        <w:t xml:space="preserve"> </w:t>
      </w:r>
      <w:r w:rsidR="00C24423" w:rsidRPr="00E01DD4">
        <w:rPr>
          <w:rFonts w:ascii="Times New Roman" w:eastAsia="Malgun Gothic" w:hAnsi="Times New Roman"/>
          <w:i/>
          <w:szCs w:val="22"/>
        </w:rPr>
        <w:t>Carrier aggregation between licensed band NR (PCell) and NR-U (SCell) should be supported in both DL and UL.</w:t>
      </w:r>
    </w:p>
    <w:p w14:paraId="31213334" w14:textId="3C3BBCC9" w:rsidR="00C24423" w:rsidRPr="0032201B" w:rsidRDefault="00C24423" w:rsidP="00F8122A">
      <w:pPr>
        <w:spacing w:before="120"/>
        <w:jc w:val="both"/>
        <w:rPr>
          <w:rFonts w:ascii="Times New Roman" w:eastAsia="Malgun Gothic" w:hAnsi="Times New Roman"/>
          <w:sz w:val="24"/>
          <w:szCs w:val="24"/>
          <w:u w:val="single"/>
        </w:rPr>
      </w:pPr>
      <w:r w:rsidRPr="00E01DD4">
        <w:rPr>
          <w:rFonts w:ascii="Times New Roman" w:eastAsia="Malgun Gothic" w:hAnsi="Times New Roman"/>
          <w:b/>
          <w:i/>
          <w:szCs w:val="22"/>
          <w:u w:val="single"/>
        </w:rPr>
        <w:t>Proposal 2</w:t>
      </w:r>
      <w:r w:rsidR="007A4BA4" w:rsidRPr="00E01DD4">
        <w:rPr>
          <w:rFonts w:ascii="Times New Roman" w:eastAsia="Malgun Gothic" w:hAnsi="Times New Roman"/>
          <w:b/>
          <w:i/>
          <w:szCs w:val="22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2"/>
        </w:rPr>
        <w:t xml:space="preserve"> </w:t>
      </w:r>
      <w:r w:rsidRPr="00E01DD4">
        <w:rPr>
          <w:rFonts w:ascii="Times New Roman" w:eastAsia="Malgun Gothic" w:hAnsi="Times New Roman"/>
          <w:i/>
          <w:szCs w:val="22"/>
        </w:rPr>
        <w:t xml:space="preserve">The study for CA between licensed PCell and unlicensed SCell should also consider the option of </w:t>
      </w:r>
      <w:r w:rsidR="000F5809" w:rsidRPr="00E01DD4">
        <w:rPr>
          <w:rFonts w:ascii="Times New Roman" w:eastAsia="Malgun Gothic" w:hAnsi="Times New Roman"/>
          <w:i/>
          <w:szCs w:val="22"/>
        </w:rPr>
        <w:t>transmitting</w:t>
      </w:r>
      <w:r w:rsidRPr="00E01DD4">
        <w:rPr>
          <w:rFonts w:ascii="Times New Roman" w:eastAsia="Malgun Gothic" w:hAnsi="Times New Roman"/>
          <w:i/>
          <w:szCs w:val="22"/>
        </w:rPr>
        <w:t xml:space="preserve"> some of control signals in SCell.</w:t>
      </w:r>
    </w:p>
    <w:p w14:paraId="6BDEA8D5" w14:textId="1344261B" w:rsidR="009A06CF" w:rsidRPr="0032201B" w:rsidRDefault="00E53DD0" w:rsidP="00E53DD0">
      <w:pPr>
        <w:pStyle w:val="Heading1"/>
        <w:rPr>
          <w:rFonts w:ascii="Times New Roman" w:hAnsi="Times New Roman"/>
          <w:b/>
          <w:sz w:val="32"/>
        </w:rPr>
      </w:pPr>
      <w:r w:rsidRPr="0032201B">
        <w:rPr>
          <w:rFonts w:ascii="Times New Roman" w:hAnsi="Times New Roman"/>
          <w:b/>
          <w:sz w:val="32"/>
        </w:rPr>
        <w:t>Dual connectivity between licensed band NR (PCell) and NR-U (PSCell)</w:t>
      </w:r>
      <w:r w:rsidR="00AD65EB" w:rsidRPr="0032201B">
        <w:rPr>
          <w:rFonts w:ascii="Times New Roman" w:hAnsi="Times New Roman"/>
          <w:b/>
          <w:sz w:val="32"/>
        </w:rPr>
        <w:t xml:space="preserve"> </w:t>
      </w:r>
    </w:p>
    <w:p w14:paraId="7F779522" w14:textId="46DE7BAC" w:rsidR="0025051A" w:rsidRPr="00E01DD4" w:rsidRDefault="005049D1" w:rsidP="00AD65EB">
      <w:pPr>
        <w:jc w:val="both"/>
        <w:rPr>
          <w:rFonts w:ascii="Times New Roman" w:hAnsi="Times New Roman"/>
          <w:szCs w:val="24"/>
        </w:rPr>
      </w:pPr>
      <w:r w:rsidRPr="00E01DD4">
        <w:rPr>
          <w:rFonts w:ascii="Times New Roman" w:hAnsi="Times New Roman"/>
          <w:szCs w:val="24"/>
        </w:rPr>
        <w:t xml:space="preserve">In this scenario the backhaul is assumed </w:t>
      </w:r>
      <w:r w:rsidR="008A6027" w:rsidRPr="00E01DD4">
        <w:rPr>
          <w:rFonts w:ascii="Times New Roman" w:hAnsi="Times New Roman"/>
          <w:szCs w:val="24"/>
        </w:rPr>
        <w:t xml:space="preserve">to be </w:t>
      </w:r>
      <w:r w:rsidRPr="00E01DD4">
        <w:rPr>
          <w:rFonts w:ascii="Times New Roman" w:hAnsi="Times New Roman"/>
          <w:szCs w:val="24"/>
        </w:rPr>
        <w:t>non-ideal</w:t>
      </w:r>
      <w:r w:rsidR="0078164D" w:rsidRPr="00E01DD4">
        <w:rPr>
          <w:rFonts w:ascii="Times New Roman" w:hAnsi="Times New Roman"/>
          <w:szCs w:val="24"/>
        </w:rPr>
        <w:t>,</w:t>
      </w:r>
      <w:r w:rsidR="0001334E" w:rsidRPr="00E01DD4">
        <w:rPr>
          <w:rFonts w:ascii="Times New Roman" w:hAnsi="Times New Roman"/>
          <w:szCs w:val="24"/>
        </w:rPr>
        <w:t xml:space="preserve"> which </w:t>
      </w:r>
      <w:r w:rsidR="0078164D" w:rsidRPr="00E01DD4">
        <w:rPr>
          <w:rFonts w:ascii="Times New Roman" w:hAnsi="Times New Roman"/>
          <w:szCs w:val="24"/>
        </w:rPr>
        <w:t xml:space="preserve">is </w:t>
      </w:r>
      <w:r w:rsidR="0001334E" w:rsidRPr="00E01DD4">
        <w:rPr>
          <w:rFonts w:ascii="Times New Roman" w:hAnsi="Times New Roman"/>
          <w:szCs w:val="24"/>
        </w:rPr>
        <w:t>likely</w:t>
      </w:r>
      <w:r w:rsidR="0078164D" w:rsidRPr="00E01DD4">
        <w:rPr>
          <w:rFonts w:ascii="Times New Roman" w:hAnsi="Times New Roman"/>
          <w:szCs w:val="24"/>
        </w:rPr>
        <w:t xml:space="preserve"> the case</w:t>
      </w:r>
      <w:r w:rsidR="0001334E" w:rsidRPr="00E01DD4">
        <w:rPr>
          <w:rFonts w:ascii="Times New Roman" w:hAnsi="Times New Roman"/>
          <w:szCs w:val="24"/>
        </w:rPr>
        <w:t xml:space="preserve"> when</w:t>
      </w:r>
      <w:r w:rsidRPr="00E01DD4">
        <w:rPr>
          <w:rFonts w:ascii="Times New Roman" w:hAnsi="Times New Roman"/>
          <w:szCs w:val="24"/>
        </w:rPr>
        <w:t xml:space="preserve"> gNBs </w:t>
      </w:r>
      <w:r w:rsidR="0078164D" w:rsidRPr="00E01DD4">
        <w:rPr>
          <w:rFonts w:ascii="Times New Roman" w:hAnsi="Times New Roman"/>
          <w:szCs w:val="24"/>
        </w:rPr>
        <w:t>operating on l</w:t>
      </w:r>
      <w:r w:rsidR="0001334E" w:rsidRPr="00E01DD4">
        <w:rPr>
          <w:rFonts w:ascii="Times New Roman" w:hAnsi="Times New Roman"/>
          <w:szCs w:val="24"/>
        </w:rPr>
        <w:t xml:space="preserve">icensed and unlicensed </w:t>
      </w:r>
      <w:r w:rsidR="0078164D" w:rsidRPr="00E01DD4">
        <w:rPr>
          <w:rFonts w:ascii="Times New Roman" w:hAnsi="Times New Roman"/>
          <w:szCs w:val="24"/>
        </w:rPr>
        <w:t>spectrum are not collocated.</w:t>
      </w:r>
      <w:r w:rsidR="000F0B54" w:rsidRPr="00E01DD4">
        <w:rPr>
          <w:rFonts w:ascii="Times New Roman" w:hAnsi="Times New Roman"/>
          <w:szCs w:val="24"/>
        </w:rPr>
        <w:t xml:space="preserve"> </w:t>
      </w:r>
      <w:r w:rsidR="00F52298" w:rsidRPr="00E01DD4">
        <w:rPr>
          <w:rFonts w:ascii="Times New Roman" w:hAnsi="Times New Roman"/>
          <w:szCs w:val="24"/>
        </w:rPr>
        <w:t>Traffic o</w:t>
      </w:r>
      <w:r w:rsidR="00775FBB" w:rsidRPr="00E01DD4">
        <w:rPr>
          <w:rFonts w:ascii="Times New Roman" w:hAnsi="Times New Roman"/>
          <w:szCs w:val="24"/>
        </w:rPr>
        <w:t xml:space="preserve">ffloading is a typical use case for this scenario. Although this scenario is </w:t>
      </w:r>
      <w:proofErr w:type="gramStart"/>
      <w:r w:rsidR="00775FBB" w:rsidRPr="00E01DD4">
        <w:rPr>
          <w:rFonts w:ascii="Times New Roman" w:hAnsi="Times New Roman"/>
          <w:szCs w:val="24"/>
        </w:rPr>
        <w:t>similar to</w:t>
      </w:r>
      <w:proofErr w:type="gramEnd"/>
      <w:r w:rsidR="00775FBB" w:rsidRPr="00E01DD4">
        <w:rPr>
          <w:rFonts w:ascii="Times New Roman" w:hAnsi="Times New Roman"/>
          <w:szCs w:val="24"/>
        </w:rPr>
        <w:t xml:space="preserve"> CA in section 2 from L1 point of view, </w:t>
      </w:r>
      <w:r w:rsidR="002E721B" w:rsidRPr="00E01DD4">
        <w:rPr>
          <w:rFonts w:ascii="Times New Roman" w:hAnsi="Times New Roman"/>
          <w:szCs w:val="24"/>
        </w:rPr>
        <w:t xml:space="preserve">all PHY control signalings should be carried in </w:t>
      </w:r>
      <w:r w:rsidR="00EA45EB" w:rsidRPr="00E01DD4">
        <w:rPr>
          <w:rFonts w:ascii="Times New Roman" w:hAnsi="Times New Roman"/>
          <w:szCs w:val="24"/>
        </w:rPr>
        <w:t xml:space="preserve">the </w:t>
      </w:r>
      <w:r w:rsidR="002E721B" w:rsidRPr="00E01DD4">
        <w:rPr>
          <w:rFonts w:ascii="Times New Roman" w:hAnsi="Times New Roman"/>
          <w:szCs w:val="24"/>
        </w:rPr>
        <w:t xml:space="preserve">unlicensed carrier due to nonideal backhaul. From this perspective, the design of NR-U should be consistent with the one for standalone deployment scenario, </w:t>
      </w:r>
      <w:r w:rsidR="000E1897">
        <w:rPr>
          <w:rFonts w:ascii="Times New Roman" w:hAnsi="Times New Roman"/>
          <w:szCs w:val="24"/>
        </w:rPr>
        <w:t>which is discussed in the next s</w:t>
      </w:r>
      <w:r w:rsidR="002E721B" w:rsidRPr="00E01DD4">
        <w:rPr>
          <w:rFonts w:ascii="Times New Roman" w:hAnsi="Times New Roman"/>
          <w:szCs w:val="24"/>
        </w:rPr>
        <w:t>ection.</w:t>
      </w:r>
      <w:r w:rsidR="000E1897">
        <w:rPr>
          <w:rFonts w:ascii="Times New Roman" w:hAnsi="Times New Roman"/>
          <w:szCs w:val="24"/>
        </w:rPr>
        <w:t xml:space="preserve"> </w:t>
      </w:r>
      <w:r w:rsidR="00E53DD0" w:rsidRPr="00E01DD4">
        <w:rPr>
          <w:rFonts w:ascii="Times New Roman" w:hAnsi="Times New Roman"/>
          <w:szCs w:val="24"/>
        </w:rPr>
        <w:t xml:space="preserve">We believe this scenario should be supported </w:t>
      </w:r>
      <w:r w:rsidR="008A6027" w:rsidRPr="00E01DD4">
        <w:rPr>
          <w:rFonts w:ascii="Times New Roman" w:hAnsi="Times New Roman"/>
          <w:szCs w:val="24"/>
        </w:rPr>
        <w:t>in both DL and UL. H</w:t>
      </w:r>
      <w:r w:rsidR="00255C85" w:rsidRPr="00E01DD4">
        <w:rPr>
          <w:rFonts w:ascii="Times New Roman" w:hAnsi="Times New Roman"/>
          <w:szCs w:val="24"/>
        </w:rPr>
        <w:t>owever,</w:t>
      </w:r>
      <w:r w:rsidR="00E53DD0" w:rsidRPr="00E01DD4">
        <w:rPr>
          <w:rFonts w:ascii="Times New Roman" w:hAnsi="Times New Roman"/>
          <w:szCs w:val="24"/>
        </w:rPr>
        <w:t xml:space="preserve"> </w:t>
      </w:r>
      <w:r w:rsidR="008A6027" w:rsidRPr="00E01DD4">
        <w:rPr>
          <w:rFonts w:ascii="Times New Roman" w:hAnsi="Times New Roman"/>
          <w:szCs w:val="24"/>
        </w:rPr>
        <w:t>it</w:t>
      </w:r>
      <w:r w:rsidR="00E53DD0" w:rsidRPr="00E01DD4">
        <w:rPr>
          <w:rFonts w:ascii="Times New Roman" w:hAnsi="Times New Roman"/>
          <w:szCs w:val="24"/>
        </w:rPr>
        <w:t xml:space="preserve"> should be studied along or after the development of NR-NR dual connectivity</w:t>
      </w:r>
      <w:r w:rsidR="003D1A94" w:rsidRPr="00E01DD4">
        <w:rPr>
          <w:rFonts w:ascii="Times New Roman" w:hAnsi="Times New Roman"/>
          <w:szCs w:val="24"/>
        </w:rPr>
        <w:t xml:space="preserve"> with consideration of newly designed CN connectivity architecture</w:t>
      </w:r>
      <w:r w:rsidR="00E53DD0" w:rsidRPr="00E01DD4">
        <w:rPr>
          <w:rFonts w:ascii="Times New Roman" w:hAnsi="Times New Roman"/>
          <w:szCs w:val="24"/>
        </w:rPr>
        <w:t>.</w:t>
      </w:r>
      <w:r w:rsidR="008A6027" w:rsidRPr="00E01DD4">
        <w:rPr>
          <w:rFonts w:ascii="Times New Roman" w:hAnsi="Times New Roman"/>
          <w:szCs w:val="24"/>
        </w:rPr>
        <w:t xml:space="preserve"> </w:t>
      </w:r>
    </w:p>
    <w:p w14:paraId="404F6071" w14:textId="46005333" w:rsidR="00AD65EB" w:rsidRPr="0032201B" w:rsidRDefault="00C24423" w:rsidP="00AD65EB">
      <w:pPr>
        <w:spacing w:before="120"/>
        <w:jc w:val="both"/>
        <w:rPr>
          <w:rFonts w:ascii="Times New Roman" w:hAnsi="Times New Roman"/>
          <w:sz w:val="24"/>
          <w:szCs w:val="24"/>
          <w:lang w:eastAsia="ko-KR"/>
        </w:rPr>
      </w:pPr>
      <w:r w:rsidRPr="00E01DD4">
        <w:rPr>
          <w:rFonts w:ascii="Times New Roman" w:eastAsia="Malgun Gothic" w:hAnsi="Times New Roman"/>
          <w:b/>
          <w:i/>
          <w:szCs w:val="24"/>
          <w:u w:val="single"/>
        </w:rPr>
        <w:t>Proposal 3</w:t>
      </w:r>
      <w:r w:rsidR="007A4BA4" w:rsidRPr="00E01DD4">
        <w:rPr>
          <w:rFonts w:ascii="Times New Roman" w:eastAsia="Malgun Gothic" w:hAnsi="Times New Roman"/>
          <w:b/>
          <w:i/>
          <w:szCs w:val="24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4"/>
        </w:rPr>
        <w:t xml:space="preserve"> </w:t>
      </w:r>
      <w:r w:rsidR="00B31204" w:rsidRPr="00E01DD4">
        <w:rPr>
          <w:rFonts w:ascii="Times New Roman" w:eastAsia="Malgun Gothic" w:hAnsi="Times New Roman"/>
          <w:i/>
          <w:szCs w:val="24"/>
        </w:rPr>
        <w:t>DC between licensed NR and unlicensed NR-U should be supported</w:t>
      </w:r>
      <w:r w:rsidRPr="00E01DD4">
        <w:rPr>
          <w:rFonts w:ascii="Times New Roman" w:eastAsia="Malgun Gothic" w:hAnsi="Times New Roman"/>
          <w:i/>
          <w:szCs w:val="24"/>
        </w:rPr>
        <w:t>.</w:t>
      </w:r>
      <w:r w:rsidR="00B31204" w:rsidRPr="00E01DD4">
        <w:rPr>
          <w:rFonts w:ascii="Times New Roman" w:eastAsia="Malgun Gothic" w:hAnsi="Times New Roman"/>
          <w:i/>
          <w:szCs w:val="24"/>
        </w:rPr>
        <w:t xml:space="preserve"> But it should be studied along or after the development of NR-NR dual connectivity with consideration of newly designed CN connectivity architecture. </w:t>
      </w:r>
      <w:r w:rsidR="008A6027" w:rsidRPr="0032201B">
        <w:rPr>
          <w:rFonts w:ascii="Times New Roman" w:hAnsi="Times New Roman"/>
          <w:sz w:val="24"/>
          <w:szCs w:val="24"/>
          <w:lang w:eastAsia="ko-KR"/>
        </w:rPr>
        <w:t xml:space="preserve"> </w:t>
      </w:r>
    </w:p>
    <w:p w14:paraId="40339F39" w14:textId="60F27F95" w:rsidR="00AD65EB" w:rsidRPr="0032201B" w:rsidRDefault="00E53DD0" w:rsidP="00E53DD0">
      <w:pPr>
        <w:pStyle w:val="Heading1"/>
        <w:rPr>
          <w:rFonts w:ascii="Times New Roman" w:hAnsi="Times New Roman"/>
          <w:b/>
          <w:sz w:val="32"/>
        </w:rPr>
      </w:pPr>
      <w:r w:rsidRPr="0032201B">
        <w:rPr>
          <w:rFonts w:ascii="Times New Roman" w:hAnsi="Times New Roman"/>
          <w:b/>
          <w:sz w:val="32"/>
        </w:rPr>
        <w:t>Dual connectivity between licensed band LTE (PCell) and NR-U (PSCell)</w:t>
      </w:r>
      <w:r w:rsidR="00AD65EB" w:rsidRPr="0032201B">
        <w:rPr>
          <w:rFonts w:ascii="Times New Roman" w:hAnsi="Times New Roman"/>
          <w:b/>
          <w:sz w:val="32"/>
        </w:rPr>
        <w:t xml:space="preserve"> </w:t>
      </w:r>
    </w:p>
    <w:p w14:paraId="33AD8B8C" w14:textId="594BD360" w:rsidR="0086588B" w:rsidRPr="00E01DD4" w:rsidRDefault="00EA45EB" w:rsidP="00AD65EB">
      <w:pPr>
        <w:jc w:val="both"/>
        <w:rPr>
          <w:rFonts w:ascii="Times New Roman" w:hAnsi="Times New Roman"/>
          <w:szCs w:val="24"/>
        </w:rPr>
      </w:pPr>
      <w:r w:rsidRPr="00E01DD4">
        <w:rPr>
          <w:rFonts w:ascii="Times New Roman" w:hAnsi="Times New Roman"/>
          <w:szCs w:val="24"/>
        </w:rPr>
        <w:t xml:space="preserve">The DC of LTE and NR-U has great </w:t>
      </w:r>
      <w:r w:rsidR="00E53DD0" w:rsidRPr="00E01DD4">
        <w:rPr>
          <w:rFonts w:ascii="Times New Roman" w:hAnsi="Times New Roman"/>
          <w:szCs w:val="24"/>
        </w:rPr>
        <w:t xml:space="preserve">value during early stages of NR presence in the market. </w:t>
      </w:r>
      <w:r w:rsidR="00EF6B75" w:rsidRPr="00E01DD4">
        <w:rPr>
          <w:rFonts w:ascii="Times New Roman" w:hAnsi="Times New Roman"/>
          <w:szCs w:val="24"/>
        </w:rPr>
        <w:t>T</w:t>
      </w:r>
      <w:r w:rsidR="0086588B" w:rsidRPr="00E01DD4">
        <w:rPr>
          <w:rFonts w:ascii="Times New Roman" w:hAnsi="Times New Roman"/>
          <w:szCs w:val="24"/>
        </w:rPr>
        <w:t xml:space="preserve">his is </w:t>
      </w:r>
      <w:r w:rsidR="00EF6B75" w:rsidRPr="00E01DD4">
        <w:rPr>
          <w:rFonts w:ascii="Times New Roman" w:hAnsi="Times New Roman"/>
          <w:szCs w:val="24"/>
        </w:rPr>
        <w:t xml:space="preserve">also </w:t>
      </w:r>
      <w:r w:rsidR="0086588B" w:rsidRPr="00E01DD4">
        <w:rPr>
          <w:rFonts w:ascii="Times New Roman" w:hAnsi="Times New Roman"/>
          <w:szCs w:val="24"/>
        </w:rPr>
        <w:t xml:space="preserve">an important deployment scenario, especially in the case that NR over licensed spectrum is not available for some </w:t>
      </w:r>
      <w:r w:rsidR="000F5809" w:rsidRPr="00E01DD4">
        <w:rPr>
          <w:rFonts w:ascii="Times New Roman" w:hAnsi="Times New Roman"/>
          <w:szCs w:val="24"/>
        </w:rPr>
        <w:t>operators</w:t>
      </w:r>
      <w:r w:rsidR="0086588B" w:rsidRPr="00E01DD4">
        <w:rPr>
          <w:rFonts w:ascii="Times New Roman" w:hAnsi="Times New Roman"/>
          <w:szCs w:val="24"/>
        </w:rPr>
        <w:t xml:space="preserve"> in some areas. </w:t>
      </w:r>
      <w:r w:rsidR="007765F3" w:rsidRPr="00E01DD4">
        <w:rPr>
          <w:rFonts w:ascii="Times New Roman" w:hAnsi="Times New Roman"/>
          <w:szCs w:val="24"/>
        </w:rPr>
        <w:t xml:space="preserve">From L1 perspective, similar to DC between licensed NR and unlicensed NR-U, all PHY control signalings should be carried in unlicensed carrier due to nonideal backhaul. </w:t>
      </w:r>
      <w:r w:rsidR="00C7071A" w:rsidRPr="00E01DD4">
        <w:rPr>
          <w:rFonts w:ascii="Times New Roman" w:hAnsi="Times New Roman"/>
          <w:szCs w:val="24"/>
        </w:rPr>
        <w:t xml:space="preserve">Since DC between LTE and NR over licensed carriers will be specified in 3GPP R15, the DC of LTE and NR-U should be studied during the first stage of NR-U. </w:t>
      </w:r>
    </w:p>
    <w:p w14:paraId="277B65B1" w14:textId="3BABF1B6" w:rsidR="00B31204" w:rsidRPr="00E01DD4" w:rsidRDefault="00B31204" w:rsidP="00B31204">
      <w:pPr>
        <w:spacing w:before="120"/>
        <w:jc w:val="both"/>
        <w:rPr>
          <w:rFonts w:ascii="Times New Roman" w:eastAsia="Malgun Gothic" w:hAnsi="Times New Roman"/>
          <w:i/>
          <w:szCs w:val="24"/>
        </w:rPr>
      </w:pPr>
      <w:r w:rsidRPr="00E01DD4">
        <w:rPr>
          <w:rFonts w:ascii="Times New Roman" w:eastAsia="Malgun Gothic" w:hAnsi="Times New Roman"/>
          <w:b/>
          <w:i/>
          <w:szCs w:val="24"/>
          <w:u w:val="single"/>
        </w:rPr>
        <w:t>Proposal 4</w:t>
      </w:r>
      <w:r w:rsidR="007A4BA4" w:rsidRPr="00E01DD4">
        <w:rPr>
          <w:rFonts w:ascii="Times New Roman" w:eastAsia="Malgun Gothic" w:hAnsi="Times New Roman"/>
          <w:b/>
          <w:i/>
          <w:szCs w:val="24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4"/>
        </w:rPr>
        <w:t xml:space="preserve"> </w:t>
      </w:r>
      <w:r w:rsidRPr="00E01DD4">
        <w:rPr>
          <w:rFonts w:ascii="Times New Roman" w:eastAsia="Malgun Gothic" w:hAnsi="Times New Roman"/>
          <w:i/>
          <w:szCs w:val="24"/>
        </w:rPr>
        <w:t xml:space="preserve">DC between licensed LTE and unlicensed NR-U should be supported. </w:t>
      </w:r>
    </w:p>
    <w:p w14:paraId="52148ED2" w14:textId="77777777" w:rsidR="00B31204" w:rsidRPr="00E01DD4" w:rsidRDefault="00B31204" w:rsidP="00AD65EB">
      <w:pPr>
        <w:jc w:val="both"/>
        <w:rPr>
          <w:rFonts w:ascii="Times New Roman" w:hAnsi="Times New Roman"/>
          <w:szCs w:val="24"/>
        </w:rPr>
      </w:pPr>
    </w:p>
    <w:p w14:paraId="1371C698" w14:textId="699BAC95" w:rsidR="00AD65EB" w:rsidRPr="0032201B" w:rsidRDefault="00E53DD0" w:rsidP="00AD65EB">
      <w:pPr>
        <w:pStyle w:val="Heading1"/>
        <w:rPr>
          <w:rFonts w:ascii="Times New Roman" w:hAnsi="Times New Roman"/>
          <w:b/>
          <w:sz w:val="32"/>
        </w:rPr>
      </w:pPr>
      <w:r w:rsidRPr="0032201B">
        <w:rPr>
          <w:rFonts w:ascii="Times New Roman" w:hAnsi="Times New Roman"/>
          <w:b/>
          <w:sz w:val="32"/>
        </w:rPr>
        <w:t>Stand-alone NR-Unlicensed</w:t>
      </w:r>
      <w:r w:rsidR="00AD65EB" w:rsidRPr="0032201B">
        <w:rPr>
          <w:rFonts w:ascii="Times New Roman" w:hAnsi="Times New Roman"/>
          <w:b/>
          <w:sz w:val="32"/>
        </w:rPr>
        <w:t xml:space="preserve"> </w:t>
      </w:r>
    </w:p>
    <w:p w14:paraId="3B30093D" w14:textId="0D681AA9" w:rsidR="00E53DD0" w:rsidRPr="00E01DD4" w:rsidRDefault="00E53DD0" w:rsidP="00E53DD0">
      <w:pPr>
        <w:jc w:val="both"/>
        <w:rPr>
          <w:rFonts w:ascii="Times New Roman" w:hAnsi="Times New Roman"/>
          <w:szCs w:val="24"/>
        </w:rPr>
      </w:pPr>
      <w:r w:rsidRPr="00E01DD4">
        <w:rPr>
          <w:rFonts w:ascii="Times New Roman" w:hAnsi="Times New Roman"/>
          <w:szCs w:val="24"/>
        </w:rPr>
        <w:t xml:space="preserve">We consider this scenario important in many ways such as </w:t>
      </w:r>
      <w:r w:rsidR="009D4B73" w:rsidRPr="00E01DD4">
        <w:rPr>
          <w:rFonts w:ascii="Times New Roman" w:hAnsi="Times New Roman"/>
          <w:szCs w:val="24"/>
        </w:rPr>
        <w:t xml:space="preserve">traffic </w:t>
      </w:r>
      <w:r w:rsidRPr="00E01DD4">
        <w:rPr>
          <w:rFonts w:ascii="Times New Roman" w:hAnsi="Times New Roman"/>
          <w:szCs w:val="24"/>
        </w:rPr>
        <w:t>offloading, rapid deployments, and increasing presence of NR in enterprise deployments. We believe this scenario should be evaluated during the SI</w:t>
      </w:r>
      <w:r w:rsidR="00C46345" w:rsidRPr="00E01DD4">
        <w:rPr>
          <w:rFonts w:ascii="Times New Roman" w:hAnsi="Times New Roman"/>
          <w:szCs w:val="24"/>
        </w:rPr>
        <w:t>,</w:t>
      </w:r>
      <w:r w:rsidRPr="00E01DD4">
        <w:rPr>
          <w:rFonts w:ascii="Times New Roman" w:hAnsi="Times New Roman"/>
          <w:szCs w:val="24"/>
        </w:rPr>
        <w:t xml:space="preserve"> especially on functionalities that would be handled in the licensed band in NR LAA scenario. </w:t>
      </w:r>
      <w:r w:rsidR="00C46345" w:rsidRPr="00E01DD4">
        <w:rPr>
          <w:rFonts w:ascii="Times New Roman" w:hAnsi="Times New Roman"/>
          <w:szCs w:val="24"/>
        </w:rPr>
        <w:t xml:space="preserve">From L1 </w:t>
      </w:r>
      <w:r w:rsidR="000F5809" w:rsidRPr="00E01DD4">
        <w:rPr>
          <w:rFonts w:ascii="Times New Roman" w:hAnsi="Times New Roman"/>
          <w:szCs w:val="24"/>
        </w:rPr>
        <w:t>perspective</w:t>
      </w:r>
      <w:r w:rsidR="00C46345" w:rsidRPr="00E01DD4">
        <w:rPr>
          <w:rFonts w:ascii="Times New Roman" w:hAnsi="Times New Roman"/>
          <w:szCs w:val="24"/>
        </w:rPr>
        <w:t xml:space="preserve">, the methods of handling </w:t>
      </w:r>
      <w:r w:rsidR="00C468DC">
        <w:rPr>
          <w:rFonts w:ascii="Times New Roman" w:hAnsi="Times New Roman"/>
          <w:szCs w:val="24"/>
        </w:rPr>
        <w:t xml:space="preserve">the </w:t>
      </w:r>
      <w:r w:rsidR="00C46345" w:rsidRPr="00E01DD4">
        <w:rPr>
          <w:rFonts w:ascii="Times New Roman" w:hAnsi="Times New Roman"/>
          <w:szCs w:val="24"/>
        </w:rPr>
        <w:t>control signaling should be consistent to those in DC scenarios me</w:t>
      </w:r>
      <w:r w:rsidR="00C468DC">
        <w:rPr>
          <w:rFonts w:ascii="Times New Roman" w:hAnsi="Times New Roman"/>
          <w:szCs w:val="24"/>
        </w:rPr>
        <w:t>ntioned in S</w:t>
      </w:r>
      <w:r w:rsidR="00C46345" w:rsidRPr="00E01DD4">
        <w:rPr>
          <w:rFonts w:ascii="Times New Roman" w:hAnsi="Times New Roman"/>
          <w:szCs w:val="24"/>
        </w:rPr>
        <w:t xml:space="preserve">ection 3 and 4.  </w:t>
      </w:r>
      <w:r w:rsidRPr="00E01DD4">
        <w:rPr>
          <w:rFonts w:ascii="Times New Roman" w:hAnsi="Times New Roman"/>
          <w:szCs w:val="24"/>
        </w:rPr>
        <w:t>We believe during the SI, deployments for unlicensed spectrum at 2.4GHz, 3.5GHz, 5GHz, 6GHz, and 60GHz should be considered.</w:t>
      </w:r>
    </w:p>
    <w:p w14:paraId="57D0B992" w14:textId="0D83E11B" w:rsidR="00B31204" w:rsidRPr="00E01DD4" w:rsidRDefault="00B31204" w:rsidP="00B31204">
      <w:pPr>
        <w:spacing w:before="120"/>
        <w:jc w:val="both"/>
        <w:rPr>
          <w:rFonts w:ascii="Times New Roman" w:eastAsia="Malgun Gothic" w:hAnsi="Times New Roman"/>
          <w:i/>
          <w:szCs w:val="24"/>
        </w:rPr>
      </w:pPr>
      <w:r w:rsidRPr="00E01DD4">
        <w:rPr>
          <w:rFonts w:ascii="Times New Roman" w:eastAsia="Malgun Gothic" w:hAnsi="Times New Roman"/>
          <w:b/>
          <w:i/>
          <w:szCs w:val="24"/>
          <w:u w:val="single"/>
        </w:rPr>
        <w:t>Proposal 5</w:t>
      </w:r>
      <w:r w:rsidR="007A4BA4" w:rsidRPr="00E01DD4">
        <w:rPr>
          <w:rFonts w:ascii="Times New Roman" w:eastAsia="Malgun Gothic" w:hAnsi="Times New Roman"/>
          <w:b/>
          <w:i/>
          <w:szCs w:val="24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4"/>
        </w:rPr>
        <w:t xml:space="preserve"> </w:t>
      </w:r>
      <w:r w:rsidRPr="00E01DD4">
        <w:rPr>
          <w:rFonts w:ascii="Times New Roman" w:eastAsia="Malgun Gothic" w:hAnsi="Times New Roman"/>
          <w:i/>
          <w:szCs w:val="24"/>
        </w:rPr>
        <w:t>Standalone NR-U should be</w:t>
      </w:r>
      <w:r w:rsidR="00EA45EB" w:rsidRPr="00E01DD4">
        <w:rPr>
          <w:rFonts w:ascii="Times New Roman" w:eastAsia="Malgun Gothic" w:hAnsi="Times New Roman"/>
          <w:i/>
          <w:szCs w:val="24"/>
        </w:rPr>
        <w:t xml:space="preserve"> supported</w:t>
      </w:r>
      <w:r w:rsidR="00C468DC">
        <w:rPr>
          <w:rFonts w:ascii="Times New Roman" w:eastAsia="Malgun Gothic" w:hAnsi="Times New Roman"/>
          <w:i/>
          <w:szCs w:val="24"/>
        </w:rPr>
        <w:t>. The methods of handling the</w:t>
      </w:r>
      <w:r w:rsidRPr="00E01DD4">
        <w:rPr>
          <w:rFonts w:ascii="Times New Roman" w:eastAsia="Malgun Gothic" w:hAnsi="Times New Roman"/>
          <w:i/>
          <w:szCs w:val="24"/>
        </w:rPr>
        <w:t xml:space="preserve"> L1 signaling should be consistent to those in DC scenarios. </w:t>
      </w:r>
    </w:p>
    <w:p w14:paraId="5CC3E97B" w14:textId="7EC41D1B" w:rsidR="00AD65EB" w:rsidRPr="00E01DD4" w:rsidRDefault="00AD65EB" w:rsidP="00AD65EB">
      <w:pPr>
        <w:jc w:val="both"/>
        <w:rPr>
          <w:rFonts w:ascii="Times New Roman" w:hAnsi="Times New Roman"/>
          <w:szCs w:val="24"/>
        </w:rPr>
      </w:pPr>
      <w:r w:rsidRPr="00E01DD4">
        <w:rPr>
          <w:rFonts w:ascii="Times New Roman" w:hAnsi="Times New Roman"/>
          <w:szCs w:val="24"/>
        </w:rPr>
        <w:t xml:space="preserve"> </w:t>
      </w:r>
    </w:p>
    <w:p w14:paraId="18445F6D" w14:textId="47174AAA" w:rsidR="002F2384" w:rsidRPr="0032201B" w:rsidRDefault="00840C1E" w:rsidP="0072725C">
      <w:pPr>
        <w:pStyle w:val="Heading1"/>
        <w:rPr>
          <w:rFonts w:ascii="Times New Roman" w:hAnsi="Times New Roman"/>
          <w:b/>
          <w:sz w:val="32"/>
        </w:rPr>
      </w:pPr>
      <w:r w:rsidRPr="0032201B">
        <w:rPr>
          <w:rFonts w:ascii="Times New Roman" w:hAnsi="Times New Roman"/>
          <w:b/>
          <w:sz w:val="32"/>
        </w:rPr>
        <w:t>Conclusions</w:t>
      </w:r>
    </w:p>
    <w:p w14:paraId="7A0C10B1" w14:textId="41511368" w:rsidR="00AD65EB" w:rsidRPr="00E01DD4" w:rsidRDefault="00AF4CFC" w:rsidP="00E53DD0">
      <w:pPr>
        <w:jc w:val="both"/>
        <w:rPr>
          <w:rFonts w:ascii="Times New Roman" w:hAnsi="Times New Roman"/>
          <w:szCs w:val="22"/>
        </w:rPr>
      </w:pPr>
      <w:r w:rsidRPr="00E01DD4">
        <w:rPr>
          <w:rFonts w:ascii="Times New Roman" w:hAnsi="Times New Roman"/>
          <w:szCs w:val="22"/>
        </w:rPr>
        <w:t xml:space="preserve">In this contribution, we </w:t>
      </w:r>
      <w:r w:rsidR="00DC1C96" w:rsidRPr="00E01DD4">
        <w:rPr>
          <w:rFonts w:ascii="Times New Roman" w:hAnsi="Times New Roman"/>
          <w:szCs w:val="22"/>
        </w:rPr>
        <w:t xml:space="preserve">expressed our views regarding several </w:t>
      </w:r>
      <w:r w:rsidR="00E53DD0" w:rsidRPr="00E01DD4">
        <w:rPr>
          <w:rFonts w:ascii="Times New Roman" w:hAnsi="Times New Roman"/>
          <w:szCs w:val="22"/>
        </w:rPr>
        <w:t xml:space="preserve">possible deployment scenarios </w:t>
      </w:r>
      <w:r w:rsidR="00C468DC">
        <w:rPr>
          <w:rFonts w:ascii="Times New Roman" w:hAnsi="Times New Roman"/>
          <w:szCs w:val="22"/>
        </w:rPr>
        <w:t xml:space="preserve">for </w:t>
      </w:r>
      <w:r w:rsidR="009159D0" w:rsidRPr="00E01DD4">
        <w:rPr>
          <w:rFonts w:ascii="Times New Roman" w:hAnsi="Times New Roman"/>
          <w:szCs w:val="22"/>
        </w:rPr>
        <w:t xml:space="preserve">NR </w:t>
      </w:r>
      <w:r w:rsidR="00E53DD0" w:rsidRPr="00E01DD4">
        <w:rPr>
          <w:rFonts w:ascii="Times New Roman" w:hAnsi="Times New Roman"/>
          <w:szCs w:val="22"/>
        </w:rPr>
        <w:t xml:space="preserve">unlicensed </w:t>
      </w:r>
      <w:r w:rsidR="009159D0" w:rsidRPr="00E01DD4">
        <w:rPr>
          <w:rFonts w:ascii="Times New Roman" w:hAnsi="Times New Roman"/>
          <w:szCs w:val="22"/>
        </w:rPr>
        <w:t>operation</w:t>
      </w:r>
      <w:r w:rsidR="00EA45EB" w:rsidRPr="00E01DD4">
        <w:rPr>
          <w:rFonts w:ascii="Times New Roman" w:hAnsi="Times New Roman"/>
          <w:szCs w:val="22"/>
        </w:rPr>
        <w:t xml:space="preserve"> </w:t>
      </w:r>
      <w:r w:rsidR="00C468DC">
        <w:rPr>
          <w:rFonts w:ascii="Times New Roman" w:hAnsi="Times New Roman"/>
          <w:szCs w:val="22"/>
        </w:rPr>
        <w:t>and made</w:t>
      </w:r>
      <w:r w:rsidR="00EA45EB" w:rsidRPr="00E01DD4">
        <w:rPr>
          <w:rFonts w:ascii="Times New Roman" w:hAnsi="Times New Roman"/>
          <w:szCs w:val="22"/>
        </w:rPr>
        <w:t xml:space="preserve"> the following proposals:</w:t>
      </w:r>
      <w:r w:rsidRPr="00E01DD4">
        <w:rPr>
          <w:rFonts w:ascii="Times New Roman" w:hAnsi="Times New Roman"/>
          <w:szCs w:val="22"/>
        </w:rPr>
        <w:t xml:space="preserve"> </w:t>
      </w:r>
    </w:p>
    <w:p w14:paraId="50E7087F" w14:textId="76988CAA" w:rsidR="00EA45EB" w:rsidRPr="00E01DD4" w:rsidRDefault="00EA45EB" w:rsidP="00EA45EB">
      <w:pPr>
        <w:spacing w:before="120"/>
        <w:jc w:val="both"/>
        <w:rPr>
          <w:rFonts w:ascii="Times New Roman" w:eastAsia="Malgun Gothic" w:hAnsi="Times New Roman"/>
          <w:i/>
          <w:szCs w:val="22"/>
        </w:rPr>
      </w:pPr>
      <w:r w:rsidRPr="00E01DD4">
        <w:rPr>
          <w:rFonts w:ascii="Times New Roman" w:eastAsia="Malgun Gothic" w:hAnsi="Times New Roman"/>
          <w:b/>
          <w:i/>
          <w:szCs w:val="22"/>
          <w:u w:val="single"/>
        </w:rPr>
        <w:lastRenderedPageBreak/>
        <w:t>Proposal 1</w:t>
      </w:r>
      <w:r w:rsidR="007A4BA4" w:rsidRPr="00E01DD4">
        <w:rPr>
          <w:rFonts w:ascii="Times New Roman" w:eastAsia="Malgun Gothic" w:hAnsi="Times New Roman"/>
          <w:b/>
          <w:i/>
          <w:szCs w:val="22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2"/>
        </w:rPr>
        <w:t xml:space="preserve"> </w:t>
      </w:r>
      <w:r w:rsidRPr="00E01DD4">
        <w:rPr>
          <w:rFonts w:ascii="Times New Roman" w:eastAsia="Malgun Gothic" w:hAnsi="Times New Roman"/>
          <w:i/>
          <w:szCs w:val="22"/>
        </w:rPr>
        <w:t>Carrier aggregation between licensed band NR (PCell) and NR-U (SCell) should be supported in both DL and UL.</w:t>
      </w:r>
    </w:p>
    <w:p w14:paraId="1D4C1860" w14:textId="3656DFEC" w:rsidR="00EA45EB" w:rsidRPr="00E01DD4" w:rsidRDefault="00EA45EB" w:rsidP="00EA45EB">
      <w:pPr>
        <w:spacing w:before="120"/>
        <w:jc w:val="both"/>
        <w:rPr>
          <w:rFonts w:ascii="Times New Roman" w:eastAsia="Malgun Gothic" w:hAnsi="Times New Roman"/>
          <w:i/>
          <w:szCs w:val="22"/>
        </w:rPr>
      </w:pPr>
      <w:r w:rsidRPr="00E01DD4">
        <w:rPr>
          <w:rFonts w:ascii="Times New Roman" w:eastAsia="Malgun Gothic" w:hAnsi="Times New Roman"/>
          <w:b/>
          <w:i/>
          <w:szCs w:val="22"/>
          <w:u w:val="single"/>
        </w:rPr>
        <w:t>Proposal 2</w:t>
      </w:r>
      <w:r w:rsidR="007A4BA4" w:rsidRPr="00E01DD4">
        <w:rPr>
          <w:rFonts w:ascii="Times New Roman" w:eastAsia="Malgun Gothic" w:hAnsi="Times New Roman"/>
          <w:b/>
          <w:i/>
          <w:szCs w:val="22"/>
        </w:rPr>
        <w:t xml:space="preserve"> </w:t>
      </w:r>
      <w:r w:rsidRPr="00E01DD4">
        <w:rPr>
          <w:rFonts w:ascii="Times New Roman" w:eastAsia="Malgun Gothic" w:hAnsi="Times New Roman"/>
          <w:i/>
          <w:szCs w:val="22"/>
        </w:rPr>
        <w:t xml:space="preserve">The study for CA between licensed PCell and unlicensed SCell should also consider the option of </w:t>
      </w:r>
      <w:r w:rsidR="000F5809" w:rsidRPr="00E01DD4">
        <w:rPr>
          <w:rFonts w:ascii="Times New Roman" w:eastAsia="Malgun Gothic" w:hAnsi="Times New Roman"/>
          <w:i/>
          <w:szCs w:val="22"/>
        </w:rPr>
        <w:t>transmitting</w:t>
      </w:r>
      <w:r w:rsidRPr="00E01DD4">
        <w:rPr>
          <w:rFonts w:ascii="Times New Roman" w:eastAsia="Malgun Gothic" w:hAnsi="Times New Roman"/>
          <w:i/>
          <w:szCs w:val="22"/>
        </w:rPr>
        <w:t xml:space="preserve"> some of control signals in SCell.</w:t>
      </w:r>
    </w:p>
    <w:p w14:paraId="102AB639" w14:textId="796C58F5" w:rsidR="00EA45EB" w:rsidRPr="00E01DD4" w:rsidRDefault="00EA45EB" w:rsidP="00EA45EB">
      <w:pPr>
        <w:spacing w:before="120"/>
        <w:jc w:val="both"/>
        <w:rPr>
          <w:rFonts w:ascii="Times New Roman" w:eastAsia="Malgun Gothic" w:hAnsi="Times New Roman"/>
          <w:b/>
          <w:i/>
          <w:szCs w:val="22"/>
        </w:rPr>
      </w:pPr>
      <w:r w:rsidRPr="00E01DD4">
        <w:rPr>
          <w:rFonts w:ascii="Times New Roman" w:eastAsia="Malgun Gothic" w:hAnsi="Times New Roman"/>
          <w:b/>
          <w:i/>
          <w:szCs w:val="22"/>
          <w:u w:val="single"/>
        </w:rPr>
        <w:t>Proposal 3</w:t>
      </w:r>
      <w:r w:rsidR="007A4BA4" w:rsidRPr="00E01DD4">
        <w:rPr>
          <w:rFonts w:ascii="Times New Roman" w:eastAsia="Malgun Gothic" w:hAnsi="Times New Roman"/>
          <w:b/>
          <w:i/>
          <w:szCs w:val="22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2"/>
        </w:rPr>
        <w:t xml:space="preserve"> </w:t>
      </w:r>
      <w:r w:rsidRPr="00E01DD4">
        <w:rPr>
          <w:rFonts w:ascii="Times New Roman" w:eastAsia="Malgun Gothic" w:hAnsi="Times New Roman"/>
          <w:i/>
          <w:szCs w:val="22"/>
        </w:rPr>
        <w:t>DC between licensed NR and unlicensed NR-U should be supported. But it should be studied along or after the development of NR-NR dual connectivity with consideration of newly designed CN connectivity architecture.</w:t>
      </w:r>
    </w:p>
    <w:p w14:paraId="35C713EF" w14:textId="51EB4048" w:rsidR="00EA45EB" w:rsidRPr="00E01DD4" w:rsidRDefault="00EA45EB" w:rsidP="00EA45EB">
      <w:pPr>
        <w:spacing w:before="120"/>
        <w:jc w:val="both"/>
        <w:rPr>
          <w:rFonts w:ascii="Times New Roman" w:eastAsia="Malgun Gothic" w:hAnsi="Times New Roman"/>
          <w:b/>
          <w:i/>
          <w:szCs w:val="22"/>
        </w:rPr>
      </w:pPr>
      <w:r w:rsidRPr="00E01DD4">
        <w:rPr>
          <w:rFonts w:ascii="Times New Roman" w:eastAsia="Malgun Gothic" w:hAnsi="Times New Roman"/>
          <w:b/>
          <w:i/>
          <w:szCs w:val="22"/>
          <w:u w:val="single"/>
        </w:rPr>
        <w:t>Proposal 4</w:t>
      </w:r>
      <w:r w:rsidR="007A4BA4" w:rsidRPr="00E01DD4">
        <w:rPr>
          <w:rFonts w:ascii="Times New Roman" w:eastAsia="Malgun Gothic" w:hAnsi="Times New Roman"/>
          <w:b/>
          <w:i/>
          <w:szCs w:val="22"/>
          <w:u w:val="single"/>
        </w:rPr>
        <w:t>:</w:t>
      </w:r>
      <w:r w:rsidR="007A4BA4" w:rsidRPr="00E01DD4">
        <w:rPr>
          <w:rFonts w:ascii="Times New Roman" w:eastAsia="Malgun Gothic" w:hAnsi="Times New Roman"/>
          <w:b/>
          <w:i/>
          <w:szCs w:val="22"/>
        </w:rPr>
        <w:t xml:space="preserve"> </w:t>
      </w:r>
      <w:r w:rsidRPr="00E01DD4">
        <w:rPr>
          <w:rFonts w:ascii="Times New Roman" w:eastAsia="Malgun Gothic" w:hAnsi="Times New Roman"/>
          <w:i/>
          <w:szCs w:val="22"/>
        </w:rPr>
        <w:t>DC between licensed LTE and unlicensed NR-U should be supported</w:t>
      </w:r>
    </w:p>
    <w:p w14:paraId="6421DB68" w14:textId="77777777" w:rsidR="00C468DC" w:rsidRPr="00E01DD4" w:rsidRDefault="00C468DC" w:rsidP="00C468DC">
      <w:pPr>
        <w:spacing w:before="120"/>
        <w:jc w:val="both"/>
        <w:rPr>
          <w:rFonts w:ascii="Times New Roman" w:eastAsia="Malgun Gothic" w:hAnsi="Times New Roman"/>
          <w:i/>
          <w:szCs w:val="24"/>
        </w:rPr>
      </w:pPr>
      <w:r w:rsidRPr="00E01DD4">
        <w:rPr>
          <w:rFonts w:ascii="Times New Roman" w:eastAsia="Malgun Gothic" w:hAnsi="Times New Roman"/>
          <w:b/>
          <w:i/>
          <w:szCs w:val="24"/>
          <w:u w:val="single"/>
        </w:rPr>
        <w:t>Proposal 5:</w:t>
      </w:r>
      <w:r w:rsidRPr="00E01DD4">
        <w:rPr>
          <w:rFonts w:ascii="Times New Roman" w:eastAsia="Malgun Gothic" w:hAnsi="Times New Roman"/>
          <w:b/>
          <w:i/>
          <w:szCs w:val="24"/>
        </w:rPr>
        <w:t xml:space="preserve"> </w:t>
      </w:r>
      <w:r w:rsidRPr="00E01DD4">
        <w:rPr>
          <w:rFonts w:ascii="Times New Roman" w:eastAsia="Malgun Gothic" w:hAnsi="Times New Roman"/>
          <w:i/>
          <w:szCs w:val="24"/>
        </w:rPr>
        <w:t>Standalone NR-U should be supported</w:t>
      </w:r>
      <w:r>
        <w:rPr>
          <w:rFonts w:ascii="Times New Roman" w:eastAsia="Malgun Gothic" w:hAnsi="Times New Roman"/>
          <w:i/>
          <w:szCs w:val="24"/>
        </w:rPr>
        <w:t>. The methods of handling the</w:t>
      </w:r>
      <w:r w:rsidRPr="00E01DD4">
        <w:rPr>
          <w:rFonts w:ascii="Times New Roman" w:eastAsia="Malgun Gothic" w:hAnsi="Times New Roman"/>
          <w:i/>
          <w:szCs w:val="24"/>
        </w:rPr>
        <w:t xml:space="preserve"> L1 signaling should be consistent to those in DC scenarios. </w:t>
      </w:r>
    </w:p>
    <w:p w14:paraId="08060575" w14:textId="469CD3B8" w:rsidR="00E53DD0" w:rsidRPr="0032201B" w:rsidRDefault="00E53DD0" w:rsidP="00E53DD0">
      <w:pPr>
        <w:jc w:val="both"/>
        <w:rPr>
          <w:rFonts w:ascii="Times New Roman" w:hAnsi="Times New Roman"/>
        </w:rPr>
      </w:pPr>
    </w:p>
    <w:p w14:paraId="0EF7466D" w14:textId="424521D6" w:rsidR="00251B4A" w:rsidRPr="0032201B" w:rsidRDefault="00251B4A" w:rsidP="00F61137">
      <w:pPr>
        <w:pStyle w:val="Heading1"/>
        <w:rPr>
          <w:rFonts w:ascii="Times New Roman" w:hAnsi="Times New Roman"/>
          <w:b/>
          <w:sz w:val="32"/>
        </w:rPr>
      </w:pPr>
      <w:r w:rsidRPr="0032201B">
        <w:rPr>
          <w:rFonts w:ascii="Times New Roman" w:hAnsi="Times New Roman"/>
          <w:b/>
          <w:sz w:val="32"/>
        </w:rPr>
        <w:t>References</w:t>
      </w:r>
    </w:p>
    <w:p w14:paraId="3408EAEB" w14:textId="79E84FBE" w:rsidR="00824BAF" w:rsidRPr="0032201B" w:rsidRDefault="00824BAF" w:rsidP="00824BAF">
      <w:pPr>
        <w:pStyle w:val="Reference"/>
        <w:rPr>
          <w:rFonts w:ascii="Times New Roman" w:hAnsi="Times New Roman"/>
        </w:rPr>
      </w:pPr>
      <w:bookmarkStart w:id="2" w:name="_Ref492892370"/>
      <w:bookmarkStart w:id="3" w:name="_Ref492760749"/>
      <w:r w:rsidRPr="0032201B">
        <w:rPr>
          <w:rFonts w:ascii="Times New Roman" w:hAnsi="Times New Roman"/>
        </w:rPr>
        <w:t xml:space="preserve">RP-170828, New SID on NR-based Access to Unlicensed Spectrum, RAN 75, </w:t>
      </w:r>
      <w:bookmarkEnd w:id="2"/>
      <w:bookmarkEnd w:id="3"/>
      <w:r w:rsidRPr="0032201B">
        <w:rPr>
          <w:rFonts w:ascii="Times New Roman" w:hAnsi="Times New Roman"/>
        </w:rPr>
        <w:t>Dubrovnik, Croatia, March 6 - 9, 2017</w:t>
      </w:r>
    </w:p>
    <w:p w14:paraId="04D0176F" w14:textId="3DEF4B46" w:rsidR="005428B4" w:rsidRPr="0032201B" w:rsidRDefault="00E53DD0" w:rsidP="00E53DD0">
      <w:pPr>
        <w:pStyle w:val="Reference"/>
        <w:rPr>
          <w:rFonts w:ascii="Times New Roman" w:hAnsi="Times New Roman"/>
          <w:lang w:eastAsia="ko-KR"/>
        </w:rPr>
      </w:pPr>
      <w:r w:rsidRPr="0032201B">
        <w:rPr>
          <w:rFonts w:ascii="Times New Roman" w:hAnsi="Times New Roman"/>
          <w:lang w:eastAsia="ko-KR"/>
        </w:rPr>
        <w:t>RP-172021, Revised SID on NR-based Access to Unlicensed Spectrum, Qualcomm Incorporated, RAN#77</w:t>
      </w:r>
    </w:p>
    <w:sectPr w:rsidR="005428B4" w:rsidRPr="0032201B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0BDA0" w14:textId="77777777" w:rsidR="003C1DC6" w:rsidRDefault="003C1DC6">
      <w:r>
        <w:separator/>
      </w:r>
    </w:p>
  </w:endnote>
  <w:endnote w:type="continuationSeparator" w:id="0">
    <w:p w14:paraId="7CA124B4" w14:textId="77777777" w:rsidR="003C1DC6" w:rsidRDefault="003C1DC6">
      <w:r>
        <w:continuationSeparator/>
      </w:r>
    </w:p>
  </w:endnote>
  <w:endnote w:type="continuationNotice" w:id="1">
    <w:p w14:paraId="17871D12" w14:textId="77777777" w:rsidR="003C1DC6" w:rsidRDefault="003C1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46D3C" w14:textId="77777777" w:rsidR="003C1DC6" w:rsidRDefault="003C1DC6">
      <w:r>
        <w:separator/>
      </w:r>
    </w:p>
  </w:footnote>
  <w:footnote w:type="continuationSeparator" w:id="0">
    <w:p w14:paraId="51E4A668" w14:textId="77777777" w:rsidR="003C1DC6" w:rsidRDefault="003C1DC6">
      <w:r>
        <w:continuationSeparator/>
      </w:r>
    </w:p>
  </w:footnote>
  <w:footnote w:type="continuationNotice" w:id="1">
    <w:p w14:paraId="2420D640" w14:textId="77777777" w:rsidR="003C1DC6" w:rsidRDefault="003C1D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2" w15:restartNumberingAfterBreak="0">
    <w:nsid w:val="0C890578"/>
    <w:multiLevelType w:val="hybridMultilevel"/>
    <w:tmpl w:val="DF5A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1524"/>
    <w:multiLevelType w:val="hybridMultilevel"/>
    <w:tmpl w:val="7A2C7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9516D1"/>
    <w:multiLevelType w:val="hybridMultilevel"/>
    <w:tmpl w:val="6C3CCC28"/>
    <w:lvl w:ilvl="0" w:tplc="04090001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1"/>
  </w:num>
  <w:num w:numId="11">
    <w:abstractNumId w:val="8"/>
  </w:num>
  <w:num w:numId="12">
    <w:abstractNumId w:val="2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059"/>
    <w:rsid w:val="0000168C"/>
    <w:rsid w:val="00002BC4"/>
    <w:rsid w:val="00002C94"/>
    <w:rsid w:val="00002F99"/>
    <w:rsid w:val="0000325C"/>
    <w:rsid w:val="00003748"/>
    <w:rsid w:val="00003E50"/>
    <w:rsid w:val="00003EC3"/>
    <w:rsid w:val="00003F9A"/>
    <w:rsid w:val="00004B05"/>
    <w:rsid w:val="00004C2D"/>
    <w:rsid w:val="00005012"/>
    <w:rsid w:val="00006446"/>
    <w:rsid w:val="00006896"/>
    <w:rsid w:val="00007CDC"/>
    <w:rsid w:val="00007D46"/>
    <w:rsid w:val="000104C6"/>
    <w:rsid w:val="000110C9"/>
    <w:rsid w:val="00011B28"/>
    <w:rsid w:val="00011BAF"/>
    <w:rsid w:val="00011EE8"/>
    <w:rsid w:val="0001294C"/>
    <w:rsid w:val="00012B9F"/>
    <w:rsid w:val="00012C16"/>
    <w:rsid w:val="0001334E"/>
    <w:rsid w:val="000153E9"/>
    <w:rsid w:val="00015D15"/>
    <w:rsid w:val="00015E3E"/>
    <w:rsid w:val="0001611C"/>
    <w:rsid w:val="0001694D"/>
    <w:rsid w:val="00016997"/>
    <w:rsid w:val="000208E4"/>
    <w:rsid w:val="00021143"/>
    <w:rsid w:val="00022522"/>
    <w:rsid w:val="00022C6C"/>
    <w:rsid w:val="00023233"/>
    <w:rsid w:val="00024F2F"/>
    <w:rsid w:val="00025050"/>
    <w:rsid w:val="0002564D"/>
    <w:rsid w:val="00025C88"/>
    <w:rsid w:val="00025D5F"/>
    <w:rsid w:val="00025ECA"/>
    <w:rsid w:val="00026309"/>
    <w:rsid w:val="00026CB5"/>
    <w:rsid w:val="00026E30"/>
    <w:rsid w:val="000272F7"/>
    <w:rsid w:val="00027DEF"/>
    <w:rsid w:val="00030436"/>
    <w:rsid w:val="00030C64"/>
    <w:rsid w:val="00031297"/>
    <w:rsid w:val="00031598"/>
    <w:rsid w:val="000325B8"/>
    <w:rsid w:val="00033351"/>
    <w:rsid w:val="0003410A"/>
    <w:rsid w:val="00034C15"/>
    <w:rsid w:val="00035796"/>
    <w:rsid w:val="00035EA8"/>
    <w:rsid w:val="00035F74"/>
    <w:rsid w:val="00036BA1"/>
    <w:rsid w:val="00036EAD"/>
    <w:rsid w:val="000405A0"/>
    <w:rsid w:val="00040B78"/>
    <w:rsid w:val="0004149C"/>
    <w:rsid w:val="000422E2"/>
    <w:rsid w:val="00042BE0"/>
    <w:rsid w:val="00042F22"/>
    <w:rsid w:val="00042F2E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318"/>
    <w:rsid w:val="00046B84"/>
    <w:rsid w:val="00047E86"/>
    <w:rsid w:val="00050717"/>
    <w:rsid w:val="00050D83"/>
    <w:rsid w:val="00050E2C"/>
    <w:rsid w:val="0005119A"/>
    <w:rsid w:val="000511FA"/>
    <w:rsid w:val="0005264F"/>
    <w:rsid w:val="00052A07"/>
    <w:rsid w:val="00053351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3E2"/>
    <w:rsid w:val="0005757D"/>
    <w:rsid w:val="000575ED"/>
    <w:rsid w:val="000604D2"/>
    <w:rsid w:val="000616E7"/>
    <w:rsid w:val="00061829"/>
    <w:rsid w:val="00061DF5"/>
    <w:rsid w:val="0006232B"/>
    <w:rsid w:val="000625C8"/>
    <w:rsid w:val="00063AC3"/>
    <w:rsid w:val="00063EF3"/>
    <w:rsid w:val="000641AA"/>
    <w:rsid w:val="000645B8"/>
    <w:rsid w:val="0006487E"/>
    <w:rsid w:val="00065243"/>
    <w:rsid w:val="00065386"/>
    <w:rsid w:val="00065E1A"/>
    <w:rsid w:val="00065F7E"/>
    <w:rsid w:val="000670D1"/>
    <w:rsid w:val="00070074"/>
    <w:rsid w:val="00070D25"/>
    <w:rsid w:val="00071225"/>
    <w:rsid w:val="0007159F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77EFF"/>
    <w:rsid w:val="0008004D"/>
    <w:rsid w:val="00080281"/>
    <w:rsid w:val="0008036A"/>
    <w:rsid w:val="00081AE6"/>
    <w:rsid w:val="00082135"/>
    <w:rsid w:val="00082815"/>
    <w:rsid w:val="00082EFD"/>
    <w:rsid w:val="000836D5"/>
    <w:rsid w:val="00083BE4"/>
    <w:rsid w:val="00085543"/>
    <w:rsid w:val="000855EB"/>
    <w:rsid w:val="0008589C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133"/>
    <w:rsid w:val="00091557"/>
    <w:rsid w:val="000923AF"/>
    <w:rsid w:val="000924C1"/>
    <w:rsid w:val="000924F0"/>
    <w:rsid w:val="00092B27"/>
    <w:rsid w:val="00093009"/>
    <w:rsid w:val="0009345A"/>
    <w:rsid w:val="00093474"/>
    <w:rsid w:val="00093520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6F1B"/>
    <w:rsid w:val="00097774"/>
    <w:rsid w:val="000A0028"/>
    <w:rsid w:val="000A0276"/>
    <w:rsid w:val="000A08BC"/>
    <w:rsid w:val="000A1B7B"/>
    <w:rsid w:val="000A22F2"/>
    <w:rsid w:val="000A2538"/>
    <w:rsid w:val="000A3063"/>
    <w:rsid w:val="000A447B"/>
    <w:rsid w:val="000A56F2"/>
    <w:rsid w:val="000A6A43"/>
    <w:rsid w:val="000A6D02"/>
    <w:rsid w:val="000A7DC3"/>
    <w:rsid w:val="000B0223"/>
    <w:rsid w:val="000B02A2"/>
    <w:rsid w:val="000B0640"/>
    <w:rsid w:val="000B0A01"/>
    <w:rsid w:val="000B1C18"/>
    <w:rsid w:val="000B254C"/>
    <w:rsid w:val="000B2719"/>
    <w:rsid w:val="000B2F0C"/>
    <w:rsid w:val="000B32C0"/>
    <w:rsid w:val="000B3347"/>
    <w:rsid w:val="000B3516"/>
    <w:rsid w:val="000B3A8F"/>
    <w:rsid w:val="000B4AB9"/>
    <w:rsid w:val="000B516D"/>
    <w:rsid w:val="000B58C3"/>
    <w:rsid w:val="000B5D0A"/>
    <w:rsid w:val="000B5E2E"/>
    <w:rsid w:val="000B6105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2D5"/>
    <w:rsid w:val="000C501B"/>
    <w:rsid w:val="000C50FA"/>
    <w:rsid w:val="000C57EC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97"/>
    <w:rsid w:val="000E18EA"/>
    <w:rsid w:val="000E1E92"/>
    <w:rsid w:val="000E20F9"/>
    <w:rsid w:val="000E22A6"/>
    <w:rsid w:val="000E23FF"/>
    <w:rsid w:val="000E371D"/>
    <w:rsid w:val="000E43AB"/>
    <w:rsid w:val="000E45F6"/>
    <w:rsid w:val="000E5324"/>
    <w:rsid w:val="000E54B2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8C3"/>
    <w:rsid w:val="000F0B54"/>
    <w:rsid w:val="000F0EB1"/>
    <w:rsid w:val="000F1106"/>
    <w:rsid w:val="000F184F"/>
    <w:rsid w:val="000F1854"/>
    <w:rsid w:val="000F1AE1"/>
    <w:rsid w:val="000F2921"/>
    <w:rsid w:val="000F2E25"/>
    <w:rsid w:val="000F3AC6"/>
    <w:rsid w:val="000F3BE9"/>
    <w:rsid w:val="000F3F6C"/>
    <w:rsid w:val="000F43C1"/>
    <w:rsid w:val="000F4ED8"/>
    <w:rsid w:val="000F4F9E"/>
    <w:rsid w:val="000F5397"/>
    <w:rsid w:val="000F557E"/>
    <w:rsid w:val="000F5691"/>
    <w:rsid w:val="000F5809"/>
    <w:rsid w:val="000F5AB7"/>
    <w:rsid w:val="000F5D31"/>
    <w:rsid w:val="000F68BA"/>
    <w:rsid w:val="000F6DF3"/>
    <w:rsid w:val="000F6F49"/>
    <w:rsid w:val="001005FF"/>
    <w:rsid w:val="00100770"/>
    <w:rsid w:val="00100E0D"/>
    <w:rsid w:val="0010105B"/>
    <w:rsid w:val="00101244"/>
    <w:rsid w:val="00101BCC"/>
    <w:rsid w:val="0010203E"/>
    <w:rsid w:val="00102BB7"/>
    <w:rsid w:val="00102F72"/>
    <w:rsid w:val="00103174"/>
    <w:rsid w:val="00103851"/>
    <w:rsid w:val="00103ADA"/>
    <w:rsid w:val="001045CB"/>
    <w:rsid w:val="001046D6"/>
    <w:rsid w:val="001048B7"/>
    <w:rsid w:val="00104A7C"/>
    <w:rsid w:val="00105E18"/>
    <w:rsid w:val="00106117"/>
    <w:rsid w:val="001062FB"/>
    <w:rsid w:val="001063E6"/>
    <w:rsid w:val="00106B59"/>
    <w:rsid w:val="00106DDF"/>
    <w:rsid w:val="001070B9"/>
    <w:rsid w:val="00110180"/>
    <w:rsid w:val="0011092E"/>
    <w:rsid w:val="00110DCF"/>
    <w:rsid w:val="00110EBC"/>
    <w:rsid w:val="0011224B"/>
    <w:rsid w:val="00112DEF"/>
    <w:rsid w:val="00113CF4"/>
    <w:rsid w:val="00115027"/>
    <w:rsid w:val="001153EA"/>
    <w:rsid w:val="00115643"/>
    <w:rsid w:val="0011590C"/>
    <w:rsid w:val="00116765"/>
    <w:rsid w:val="00116896"/>
    <w:rsid w:val="00116C54"/>
    <w:rsid w:val="0011747E"/>
    <w:rsid w:val="00117AE6"/>
    <w:rsid w:val="00117CEA"/>
    <w:rsid w:val="00120566"/>
    <w:rsid w:val="001212C6"/>
    <w:rsid w:val="0012189E"/>
    <w:rsid w:val="001218CE"/>
    <w:rsid w:val="001219F5"/>
    <w:rsid w:val="00121A20"/>
    <w:rsid w:val="00121D09"/>
    <w:rsid w:val="001235F4"/>
    <w:rsid w:val="00123CA8"/>
    <w:rsid w:val="00123D2C"/>
    <w:rsid w:val="00124140"/>
    <w:rsid w:val="001248FC"/>
    <w:rsid w:val="00125448"/>
    <w:rsid w:val="00125A9B"/>
    <w:rsid w:val="00125B92"/>
    <w:rsid w:val="00125D8C"/>
    <w:rsid w:val="00125FDB"/>
    <w:rsid w:val="00126203"/>
    <w:rsid w:val="00126305"/>
    <w:rsid w:val="00126B4A"/>
    <w:rsid w:val="00127D88"/>
    <w:rsid w:val="0013192D"/>
    <w:rsid w:val="00131BF9"/>
    <w:rsid w:val="00131FE9"/>
    <w:rsid w:val="001329AD"/>
    <w:rsid w:val="00132FD0"/>
    <w:rsid w:val="001330B8"/>
    <w:rsid w:val="001338C9"/>
    <w:rsid w:val="00133CB4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2F"/>
    <w:rsid w:val="00135999"/>
    <w:rsid w:val="00135C2A"/>
    <w:rsid w:val="001360E1"/>
    <w:rsid w:val="00136790"/>
    <w:rsid w:val="00136953"/>
    <w:rsid w:val="001375CD"/>
    <w:rsid w:val="001376DA"/>
    <w:rsid w:val="001376E6"/>
    <w:rsid w:val="0013773A"/>
    <w:rsid w:val="00137AB5"/>
    <w:rsid w:val="00137F0B"/>
    <w:rsid w:val="0014062A"/>
    <w:rsid w:val="001409CF"/>
    <w:rsid w:val="00141601"/>
    <w:rsid w:val="00141990"/>
    <w:rsid w:val="00141A18"/>
    <w:rsid w:val="00141BE7"/>
    <w:rsid w:val="001420DF"/>
    <w:rsid w:val="00142423"/>
    <w:rsid w:val="001425FB"/>
    <w:rsid w:val="001429A1"/>
    <w:rsid w:val="00142ADE"/>
    <w:rsid w:val="00143127"/>
    <w:rsid w:val="00143140"/>
    <w:rsid w:val="00143AFF"/>
    <w:rsid w:val="00143E76"/>
    <w:rsid w:val="001440F0"/>
    <w:rsid w:val="001445CE"/>
    <w:rsid w:val="00144726"/>
    <w:rsid w:val="00144771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8F2"/>
    <w:rsid w:val="00153B76"/>
    <w:rsid w:val="00154220"/>
    <w:rsid w:val="0015499B"/>
    <w:rsid w:val="001549FC"/>
    <w:rsid w:val="001551B5"/>
    <w:rsid w:val="0015607E"/>
    <w:rsid w:val="0015626B"/>
    <w:rsid w:val="00156895"/>
    <w:rsid w:val="00156DC4"/>
    <w:rsid w:val="00157A90"/>
    <w:rsid w:val="00157B7B"/>
    <w:rsid w:val="00157F10"/>
    <w:rsid w:val="00160461"/>
    <w:rsid w:val="00162135"/>
    <w:rsid w:val="0016277B"/>
    <w:rsid w:val="001629FC"/>
    <w:rsid w:val="00162BD1"/>
    <w:rsid w:val="00162D19"/>
    <w:rsid w:val="001631E9"/>
    <w:rsid w:val="00163554"/>
    <w:rsid w:val="00163EF0"/>
    <w:rsid w:val="00163FBD"/>
    <w:rsid w:val="001659C1"/>
    <w:rsid w:val="00165FEC"/>
    <w:rsid w:val="0016660C"/>
    <w:rsid w:val="001669BD"/>
    <w:rsid w:val="0016726A"/>
    <w:rsid w:val="00167591"/>
    <w:rsid w:val="001711A9"/>
    <w:rsid w:val="00171478"/>
    <w:rsid w:val="00171FAE"/>
    <w:rsid w:val="001724B7"/>
    <w:rsid w:val="0017341B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0E32"/>
    <w:rsid w:val="0018143F"/>
    <w:rsid w:val="00181D12"/>
    <w:rsid w:val="001833D1"/>
    <w:rsid w:val="001833FB"/>
    <w:rsid w:val="00183599"/>
    <w:rsid w:val="00183707"/>
    <w:rsid w:val="00184226"/>
    <w:rsid w:val="001846F2"/>
    <w:rsid w:val="00185251"/>
    <w:rsid w:val="0018543D"/>
    <w:rsid w:val="001856D0"/>
    <w:rsid w:val="00186721"/>
    <w:rsid w:val="00186F7A"/>
    <w:rsid w:val="00187149"/>
    <w:rsid w:val="00187FF9"/>
    <w:rsid w:val="00190AC1"/>
    <w:rsid w:val="001921DE"/>
    <w:rsid w:val="001924EF"/>
    <w:rsid w:val="001924F7"/>
    <w:rsid w:val="001927C8"/>
    <w:rsid w:val="00192B67"/>
    <w:rsid w:val="00192D14"/>
    <w:rsid w:val="0019341A"/>
    <w:rsid w:val="00193ABA"/>
    <w:rsid w:val="0019468F"/>
    <w:rsid w:val="00194E68"/>
    <w:rsid w:val="00195B61"/>
    <w:rsid w:val="001965C4"/>
    <w:rsid w:val="001975F2"/>
    <w:rsid w:val="00197DF9"/>
    <w:rsid w:val="001A12BB"/>
    <w:rsid w:val="001A1986"/>
    <w:rsid w:val="001A1987"/>
    <w:rsid w:val="001A2564"/>
    <w:rsid w:val="001A26FB"/>
    <w:rsid w:val="001A2854"/>
    <w:rsid w:val="001A3076"/>
    <w:rsid w:val="001A38BB"/>
    <w:rsid w:val="001A4478"/>
    <w:rsid w:val="001A45D5"/>
    <w:rsid w:val="001A4737"/>
    <w:rsid w:val="001A4812"/>
    <w:rsid w:val="001A48A5"/>
    <w:rsid w:val="001A4EF4"/>
    <w:rsid w:val="001A5065"/>
    <w:rsid w:val="001A5951"/>
    <w:rsid w:val="001A5E45"/>
    <w:rsid w:val="001A5E55"/>
    <w:rsid w:val="001A6173"/>
    <w:rsid w:val="001A6ABE"/>
    <w:rsid w:val="001A73FD"/>
    <w:rsid w:val="001A7661"/>
    <w:rsid w:val="001A771A"/>
    <w:rsid w:val="001A7A0F"/>
    <w:rsid w:val="001B0578"/>
    <w:rsid w:val="001B0D97"/>
    <w:rsid w:val="001B14BE"/>
    <w:rsid w:val="001B1943"/>
    <w:rsid w:val="001B21A6"/>
    <w:rsid w:val="001B3010"/>
    <w:rsid w:val="001B34D1"/>
    <w:rsid w:val="001B36D6"/>
    <w:rsid w:val="001B3BBB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A5"/>
    <w:rsid w:val="001C159B"/>
    <w:rsid w:val="001C1A1A"/>
    <w:rsid w:val="001C1CE5"/>
    <w:rsid w:val="001C1E98"/>
    <w:rsid w:val="001C27E1"/>
    <w:rsid w:val="001C3D2A"/>
    <w:rsid w:val="001C3D34"/>
    <w:rsid w:val="001C5BBD"/>
    <w:rsid w:val="001C6312"/>
    <w:rsid w:val="001C664F"/>
    <w:rsid w:val="001D0064"/>
    <w:rsid w:val="001D11ED"/>
    <w:rsid w:val="001D1452"/>
    <w:rsid w:val="001D1AC5"/>
    <w:rsid w:val="001D1B44"/>
    <w:rsid w:val="001D2B1F"/>
    <w:rsid w:val="001D2C6B"/>
    <w:rsid w:val="001D2DB5"/>
    <w:rsid w:val="001D2E36"/>
    <w:rsid w:val="001D36A9"/>
    <w:rsid w:val="001D377E"/>
    <w:rsid w:val="001D37DE"/>
    <w:rsid w:val="001D3974"/>
    <w:rsid w:val="001D4907"/>
    <w:rsid w:val="001D4CB3"/>
    <w:rsid w:val="001D4EE6"/>
    <w:rsid w:val="001D51BA"/>
    <w:rsid w:val="001D52F5"/>
    <w:rsid w:val="001D5C84"/>
    <w:rsid w:val="001D625F"/>
    <w:rsid w:val="001D6342"/>
    <w:rsid w:val="001D67BB"/>
    <w:rsid w:val="001D6D53"/>
    <w:rsid w:val="001D70E6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61AE"/>
    <w:rsid w:val="001E6E9D"/>
    <w:rsid w:val="001E7AED"/>
    <w:rsid w:val="001F0CCF"/>
    <w:rsid w:val="001F177B"/>
    <w:rsid w:val="001F2388"/>
    <w:rsid w:val="001F2BAB"/>
    <w:rsid w:val="001F2F31"/>
    <w:rsid w:val="001F36C3"/>
    <w:rsid w:val="001F3916"/>
    <w:rsid w:val="001F4037"/>
    <w:rsid w:val="001F447B"/>
    <w:rsid w:val="001F4676"/>
    <w:rsid w:val="001F54C5"/>
    <w:rsid w:val="001F5B50"/>
    <w:rsid w:val="001F61DB"/>
    <w:rsid w:val="001F662C"/>
    <w:rsid w:val="001F6E4A"/>
    <w:rsid w:val="001F7074"/>
    <w:rsid w:val="001F7A85"/>
    <w:rsid w:val="002000BC"/>
    <w:rsid w:val="00200490"/>
    <w:rsid w:val="002009A4"/>
    <w:rsid w:val="00201BDA"/>
    <w:rsid w:val="00201F3A"/>
    <w:rsid w:val="0020327F"/>
    <w:rsid w:val="00203A34"/>
    <w:rsid w:val="00203F96"/>
    <w:rsid w:val="002041BF"/>
    <w:rsid w:val="00204831"/>
    <w:rsid w:val="00204BE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484"/>
    <w:rsid w:val="00223FCB"/>
    <w:rsid w:val="0022451F"/>
    <w:rsid w:val="002245DE"/>
    <w:rsid w:val="00224CC9"/>
    <w:rsid w:val="0022523C"/>
    <w:rsid w:val="002252C3"/>
    <w:rsid w:val="00225330"/>
    <w:rsid w:val="00225343"/>
    <w:rsid w:val="0022591B"/>
    <w:rsid w:val="00225C54"/>
    <w:rsid w:val="00226175"/>
    <w:rsid w:val="00226404"/>
    <w:rsid w:val="00226BE1"/>
    <w:rsid w:val="00227027"/>
    <w:rsid w:val="0022724F"/>
    <w:rsid w:val="002276E2"/>
    <w:rsid w:val="00227736"/>
    <w:rsid w:val="00227D97"/>
    <w:rsid w:val="00230765"/>
    <w:rsid w:val="00230BDB"/>
    <w:rsid w:val="00231470"/>
    <w:rsid w:val="0023156D"/>
    <w:rsid w:val="002319E4"/>
    <w:rsid w:val="002320DA"/>
    <w:rsid w:val="00232491"/>
    <w:rsid w:val="0023266A"/>
    <w:rsid w:val="00233E89"/>
    <w:rsid w:val="002346E3"/>
    <w:rsid w:val="002349E8"/>
    <w:rsid w:val="00235632"/>
    <w:rsid w:val="00235872"/>
    <w:rsid w:val="0023599E"/>
    <w:rsid w:val="00235CAB"/>
    <w:rsid w:val="00235DAD"/>
    <w:rsid w:val="00236493"/>
    <w:rsid w:val="00236ED3"/>
    <w:rsid w:val="00237918"/>
    <w:rsid w:val="002410C8"/>
    <w:rsid w:val="002413CC"/>
    <w:rsid w:val="00241559"/>
    <w:rsid w:val="00242362"/>
    <w:rsid w:val="00242503"/>
    <w:rsid w:val="0024267E"/>
    <w:rsid w:val="002426E0"/>
    <w:rsid w:val="00243179"/>
    <w:rsid w:val="0024350A"/>
    <w:rsid w:val="002435B3"/>
    <w:rsid w:val="00244040"/>
    <w:rsid w:val="002456AF"/>
    <w:rsid w:val="00245766"/>
    <w:rsid w:val="002458EB"/>
    <w:rsid w:val="002462D0"/>
    <w:rsid w:val="00246594"/>
    <w:rsid w:val="002468B7"/>
    <w:rsid w:val="0024729C"/>
    <w:rsid w:val="00247F84"/>
    <w:rsid w:val="002502F9"/>
    <w:rsid w:val="0025051A"/>
    <w:rsid w:val="00251118"/>
    <w:rsid w:val="00251316"/>
    <w:rsid w:val="00251615"/>
    <w:rsid w:val="00251824"/>
    <w:rsid w:val="002518B0"/>
    <w:rsid w:val="00251B4A"/>
    <w:rsid w:val="00251DE3"/>
    <w:rsid w:val="0025243C"/>
    <w:rsid w:val="002536A0"/>
    <w:rsid w:val="0025380E"/>
    <w:rsid w:val="00254553"/>
    <w:rsid w:val="0025555E"/>
    <w:rsid w:val="00255C85"/>
    <w:rsid w:val="00255D36"/>
    <w:rsid w:val="00257543"/>
    <w:rsid w:val="002577E6"/>
    <w:rsid w:val="00260656"/>
    <w:rsid w:val="00260A05"/>
    <w:rsid w:val="00261092"/>
    <w:rsid w:val="00261414"/>
    <w:rsid w:val="00261782"/>
    <w:rsid w:val="002617E7"/>
    <w:rsid w:val="00261A3A"/>
    <w:rsid w:val="00262A43"/>
    <w:rsid w:val="00262A45"/>
    <w:rsid w:val="002637AE"/>
    <w:rsid w:val="00263F06"/>
    <w:rsid w:val="0026400D"/>
    <w:rsid w:val="00264189"/>
    <w:rsid w:val="00264228"/>
    <w:rsid w:val="00264334"/>
    <w:rsid w:val="0026471D"/>
    <w:rsid w:val="0026473E"/>
    <w:rsid w:val="00264748"/>
    <w:rsid w:val="002649C3"/>
    <w:rsid w:val="00265521"/>
    <w:rsid w:val="00265C81"/>
    <w:rsid w:val="00265FF1"/>
    <w:rsid w:val="00266214"/>
    <w:rsid w:val="00267A3C"/>
    <w:rsid w:val="00267C83"/>
    <w:rsid w:val="002703E6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B6"/>
    <w:rsid w:val="00276B67"/>
    <w:rsid w:val="00276E9F"/>
    <w:rsid w:val="00277097"/>
    <w:rsid w:val="00277490"/>
    <w:rsid w:val="00277E02"/>
    <w:rsid w:val="00280072"/>
    <w:rsid w:val="002805F5"/>
    <w:rsid w:val="00280751"/>
    <w:rsid w:val="00280E8F"/>
    <w:rsid w:val="0028147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557"/>
    <w:rsid w:val="00287838"/>
    <w:rsid w:val="002907B5"/>
    <w:rsid w:val="00290CC2"/>
    <w:rsid w:val="002911CE"/>
    <w:rsid w:val="002912C6"/>
    <w:rsid w:val="0029135D"/>
    <w:rsid w:val="00291685"/>
    <w:rsid w:val="002920DC"/>
    <w:rsid w:val="00292EB7"/>
    <w:rsid w:val="00292FC9"/>
    <w:rsid w:val="00293390"/>
    <w:rsid w:val="0029357C"/>
    <w:rsid w:val="002937A1"/>
    <w:rsid w:val="00295A14"/>
    <w:rsid w:val="00295BE1"/>
    <w:rsid w:val="00295EDA"/>
    <w:rsid w:val="00295FCF"/>
    <w:rsid w:val="00296227"/>
    <w:rsid w:val="00296314"/>
    <w:rsid w:val="00296F44"/>
    <w:rsid w:val="0029777D"/>
    <w:rsid w:val="002A055E"/>
    <w:rsid w:val="002A0718"/>
    <w:rsid w:val="002A1733"/>
    <w:rsid w:val="002A1BE5"/>
    <w:rsid w:val="002A1D4E"/>
    <w:rsid w:val="002A1F3F"/>
    <w:rsid w:val="002A2107"/>
    <w:rsid w:val="002A2869"/>
    <w:rsid w:val="002A297B"/>
    <w:rsid w:val="002A2B92"/>
    <w:rsid w:val="002A3257"/>
    <w:rsid w:val="002A37EE"/>
    <w:rsid w:val="002A3FC3"/>
    <w:rsid w:val="002A4047"/>
    <w:rsid w:val="002A4063"/>
    <w:rsid w:val="002A4C62"/>
    <w:rsid w:val="002A4CC1"/>
    <w:rsid w:val="002A52C1"/>
    <w:rsid w:val="002A5993"/>
    <w:rsid w:val="002A5F35"/>
    <w:rsid w:val="002A6158"/>
    <w:rsid w:val="002A669C"/>
    <w:rsid w:val="002A6CFF"/>
    <w:rsid w:val="002A6FF8"/>
    <w:rsid w:val="002A7683"/>
    <w:rsid w:val="002A7980"/>
    <w:rsid w:val="002B000B"/>
    <w:rsid w:val="002B0C14"/>
    <w:rsid w:val="002B24D6"/>
    <w:rsid w:val="002B2C00"/>
    <w:rsid w:val="002B2EBA"/>
    <w:rsid w:val="002B3A7C"/>
    <w:rsid w:val="002B3B0D"/>
    <w:rsid w:val="002B3FE9"/>
    <w:rsid w:val="002B443D"/>
    <w:rsid w:val="002B4984"/>
    <w:rsid w:val="002B4B58"/>
    <w:rsid w:val="002B6D00"/>
    <w:rsid w:val="002B6FA2"/>
    <w:rsid w:val="002B76C0"/>
    <w:rsid w:val="002B77BF"/>
    <w:rsid w:val="002B7A6E"/>
    <w:rsid w:val="002B7F79"/>
    <w:rsid w:val="002C0976"/>
    <w:rsid w:val="002C1174"/>
    <w:rsid w:val="002C151A"/>
    <w:rsid w:val="002C1654"/>
    <w:rsid w:val="002C2995"/>
    <w:rsid w:val="002C31B3"/>
    <w:rsid w:val="002C38A5"/>
    <w:rsid w:val="002C3AA1"/>
    <w:rsid w:val="002C3BDD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2FD1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80D"/>
    <w:rsid w:val="002E1D24"/>
    <w:rsid w:val="002E2A11"/>
    <w:rsid w:val="002E2B4D"/>
    <w:rsid w:val="002E368E"/>
    <w:rsid w:val="002E3791"/>
    <w:rsid w:val="002E4943"/>
    <w:rsid w:val="002E54CA"/>
    <w:rsid w:val="002E5D03"/>
    <w:rsid w:val="002E659A"/>
    <w:rsid w:val="002E6779"/>
    <w:rsid w:val="002E689B"/>
    <w:rsid w:val="002E7003"/>
    <w:rsid w:val="002E721B"/>
    <w:rsid w:val="002E7232"/>
    <w:rsid w:val="002E7CAE"/>
    <w:rsid w:val="002E7F8F"/>
    <w:rsid w:val="002F07A4"/>
    <w:rsid w:val="002F2384"/>
    <w:rsid w:val="002F2771"/>
    <w:rsid w:val="002F2F73"/>
    <w:rsid w:val="002F37A9"/>
    <w:rsid w:val="002F3A10"/>
    <w:rsid w:val="002F4AE1"/>
    <w:rsid w:val="002F5609"/>
    <w:rsid w:val="002F585B"/>
    <w:rsid w:val="002F5AFC"/>
    <w:rsid w:val="002F6CB0"/>
    <w:rsid w:val="002F6E97"/>
    <w:rsid w:val="002F6E9C"/>
    <w:rsid w:val="002F6EF2"/>
    <w:rsid w:val="002F771F"/>
    <w:rsid w:val="002F784D"/>
    <w:rsid w:val="003001B2"/>
    <w:rsid w:val="003003EF"/>
    <w:rsid w:val="003003F3"/>
    <w:rsid w:val="0030075F"/>
    <w:rsid w:val="00300A13"/>
    <w:rsid w:val="00300A39"/>
    <w:rsid w:val="003016A0"/>
    <w:rsid w:val="003018E3"/>
    <w:rsid w:val="00301BDB"/>
    <w:rsid w:val="00301CE6"/>
    <w:rsid w:val="00302569"/>
    <w:rsid w:val="0030256B"/>
    <w:rsid w:val="00302D11"/>
    <w:rsid w:val="003038EC"/>
    <w:rsid w:val="00303C10"/>
    <w:rsid w:val="00304FAF"/>
    <w:rsid w:val="0030501F"/>
    <w:rsid w:val="00305444"/>
    <w:rsid w:val="0030704D"/>
    <w:rsid w:val="00307A45"/>
    <w:rsid w:val="00307BA1"/>
    <w:rsid w:val="00307DF0"/>
    <w:rsid w:val="003107EC"/>
    <w:rsid w:val="003108E5"/>
    <w:rsid w:val="00311702"/>
    <w:rsid w:val="00311E82"/>
    <w:rsid w:val="003124BA"/>
    <w:rsid w:val="00312A00"/>
    <w:rsid w:val="00312C0A"/>
    <w:rsid w:val="00312F6C"/>
    <w:rsid w:val="00313A95"/>
    <w:rsid w:val="00313FD6"/>
    <w:rsid w:val="003140B4"/>
    <w:rsid w:val="003143BD"/>
    <w:rsid w:val="003153C1"/>
    <w:rsid w:val="00320177"/>
    <w:rsid w:val="003203ED"/>
    <w:rsid w:val="00320B38"/>
    <w:rsid w:val="0032130F"/>
    <w:rsid w:val="0032201B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16"/>
    <w:rsid w:val="00334D0C"/>
    <w:rsid w:val="0033520D"/>
    <w:rsid w:val="00335858"/>
    <w:rsid w:val="00336B6C"/>
    <w:rsid w:val="00336BDA"/>
    <w:rsid w:val="00337135"/>
    <w:rsid w:val="00340CA8"/>
    <w:rsid w:val="0034106C"/>
    <w:rsid w:val="0034166C"/>
    <w:rsid w:val="003419A8"/>
    <w:rsid w:val="00341C68"/>
    <w:rsid w:val="00342BD7"/>
    <w:rsid w:val="00343C63"/>
    <w:rsid w:val="0034447A"/>
    <w:rsid w:val="003455D3"/>
    <w:rsid w:val="00345E2B"/>
    <w:rsid w:val="003466AD"/>
    <w:rsid w:val="00346A1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8A0"/>
    <w:rsid w:val="00352AAB"/>
    <w:rsid w:val="00352BCD"/>
    <w:rsid w:val="00352BE5"/>
    <w:rsid w:val="003541E0"/>
    <w:rsid w:val="00354F66"/>
    <w:rsid w:val="0035511B"/>
    <w:rsid w:val="00356081"/>
    <w:rsid w:val="00357380"/>
    <w:rsid w:val="003575EB"/>
    <w:rsid w:val="00360259"/>
    <w:rsid w:val="003602D9"/>
    <w:rsid w:val="00360DA0"/>
    <w:rsid w:val="00361261"/>
    <w:rsid w:val="003616AD"/>
    <w:rsid w:val="003626B8"/>
    <w:rsid w:val="00362F2B"/>
    <w:rsid w:val="00363773"/>
    <w:rsid w:val="00363D3D"/>
    <w:rsid w:val="003649A8"/>
    <w:rsid w:val="00364BF8"/>
    <w:rsid w:val="00364E62"/>
    <w:rsid w:val="00364F51"/>
    <w:rsid w:val="00365071"/>
    <w:rsid w:val="0036558A"/>
    <w:rsid w:val="00365A4B"/>
    <w:rsid w:val="00365B82"/>
    <w:rsid w:val="00365BF7"/>
    <w:rsid w:val="00365D01"/>
    <w:rsid w:val="00365ED8"/>
    <w:rsid w:val="00366A27"/>
    <w:rsid w:val="00366A3C"/>
    <w:rsid w:val="00366E87"/>
    <w:rsid w:val="0036722D"/>
    <w:rsid w:val="003673AE"/>
    <w:rsid w:val="00367B02"/>
    <w:rsid w:val="0037059A"/>
    <w:rsid w:val="00370C16"/>
    <w:rsid w:val="00370E47"/>
    <w:rsid w:val="00371062"/>
    <w:rsid w:val="00372AAF"/>
    <w:rsid w:val="00373969"/>
    <w:rsid w:val="003742AC"/>
    <w:rsid w:val="003744CE"/>
    <w:rsid w:val="00374F8B"/>
    <w:rsid w:val="0037540C"/>
    <w:rsid w:val="00375719"/>
    <w:rsid w:val="0037673C"/>
    <w:rsid w:val="003768AA"/>
    <w:rsid w:val="00376B0A"/>
    <w:rsid w:val="0037719F"/>
    <w:rsid w:val="003776EC"/>
    <w:rsid w:val="00377CE1"/>
    <w:rsid w:val="00380C18"/>
    <w:rsid w:val="00380D7D"/>
    <w:rsid w:val="0038102E"/>
    <w:rsid w:val="00381039"/>
    <w:rsid w:val="0038157A"/>
    <w:rsid w:val="00381819"/>
    <w:rsid w:val="003821E2"/>
    <w:rsid w:val="0038251A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0745"/>
    <w:rsid w:val="00390ECA"/>
    <w:rsid w:val="003913DB"/>
    <w:rsid w:val="00391638"/>
    <w:rsid w:val="003918D0"/>
    <w:rsid w:val="00392566"/>
    <w:rsid w:val="003927B8"/>
    <w:rsid w:val="003929A8"/>
    <w:rsid w:val="00392D70"/>
    <w:rsid w:val="0039326C"/>
    <w:rsid w:val="00393702"/>
    <w:rsid w:val="003939FF"/>
    <w:rsid w:val="00393FE3"/>
    <w:rsid w:val="003946B1"/>
    <w:rsid w:val="00394C2F"/>
    <w:rsid w:val="00394D8D"/>
    <w:rsid w:val="00395160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0E8F"/>
    <w:rsid w:val="003A10D3"/>
    <w:rsid w:val="003A180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C05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56B8"/>
    <w:rsid w:val="003B5944"/>
    <w:rsid w:val="003B62D8"/>
    <w:rsid w:val="003B68E4"/>
    <w:rsid w:val="003B6931"/>
    <w:rsid w:val="003B6A3A"/>
    <w:rsid w:val="003B72C3"/>
    <w:rsid w:val="003B795B"/>
    <w:rsid w:val="003B7AC3"/>
    <w:rsid w:val="003B7FE5"/>
    <w:rsid w:val="003C0132"/>
    <w:rsid w:val="003C0726"/>
    <w:rsid w:val="003C0D50"/>
    <w:rsid w:val="003C11C8"/>
    <w:rsid w:val="003C12B9"/>
    <w:rsid w:val="003C1DC6"/>
    <w:rsid w:val="003C22BF"/>
    <w:rsid w:val="003C25B9"/>
    <w:rsid w:val="003C2702"/>
    <w:rsid w:val="003C2907"/>
    <w:rsid w:val="003C3076"/>
    <w:rsid w:val="003C359F"/>
    <w:rsid w:val="003C4941"/>
    <w:rsid w:val="003C4F19"/>
    <w:rsid w:val="003C4FFF"/>
    <w:rsid w:val="003C62E9"/>
    <w:rsid w:val="003C62ED"/>
    <w:rsid w:val="003C6BEA"/>
    <w:rsid w:val="003C6C78"/>
    <w:rsid w:val="003C6D1B"/>
    <w:rsid w:val="003C6E0C"/>
    <w:rsid w:val="003C733E"/>
    <w:rsid w:val="003C7806"/>
    <w:rsid w:val="003D025D"/>
    <w:rsid w:val="003D109F"/>
    <w:rsid w:val="003D1A94"/>
    <w:rsid w:val="003D2478"/>
    <w:rsid w:val="003D41C3"/>
    <w:rsid w:val="003D4835"/>
    <w:rsid w:val="003D4BCE"/>
    <w:rsid w:val="003D5831"/>
    <w:rsid w:val="003D5B1F"/>
    <w:rsid w:val="003D6122"/>
    <w:rsid w:val="003D6509"/>
    <w:rsid w:val="003D6649"/>
    <w:rsid w:val="003D6DD2"/>
    <w:rsid w:val="003D7146"/>
    <w:rsid w:val="003D7999"/>
    <w:rsid w:val="003D7BEF"/>
    <w:rsid w:val="003D7FB1"/>
    <w:rsid w:val="003E020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E13"/>
    <w:rsid w:val="003E24A5"/>
    <w:rsid w:val="003E3A77"/>
    <w:rsid w:val="003E3DD1"/>
    <w:rsid w:val="003E42D2"/>
    <w:rsid w:val="003E4493"/>
    <w:rsid w:val="003E46C7"/>
    <w:rsid w:val="003E4789"/>
    <w:rsid w:val="003E517D"/>
    <w:rsid w:val="003E5278"/>
    <w:rsid w:val="003E55E4"/>
    <w:rsid w:val="003E5B3A"/>
    <w:rsid w:val="003E5E52"/>
    <w:rsid w:val="003E64AD"/>
    <w:rsid w:val="003E6C71"/>
    <w:rsid w:val="003E7090"/>
    <w:rsid w:val="003E74E3"/>
    <w:rsid w:val="003E7676"/>
    <w:rsid w:val="003E773A"/>
    <w:rsid w:val="003E7ACB"/>
    <w:rsid w:val="003F024E"/>
    <w:rsid w:val="003F05C7"/>
    <w:rsid w:val="003F152B"/>
    <w:rsid w:val="003F1D3F"/>
    <w:rsid w:val="003F1E34"/>
    <w:rsid w:val="003F1F38"/>
    <w:rsid w:val="003F24A2"/>
    <w:rsid w:val="003F25D5"/>
    <w:rsid w:val="003F2CD4"/>
    <w:rsid w:val="003F370E"/>
    <w:rsid w:val="003F3900"/>
    <w:rsid w:val="003F4036"/>
    <w:rsid w:val="003F4A38"/>
    <w:rsid w:val="003F4A65"/>
    <w:rsid w:val="003F50F7"/>
    <w:rsid w:val="003F56D3"/>
    <w:rsid w:val="003F58E9"/>
    <w:rsid w:val="003F5B82"/>
    <w:rsid w:val="003F5CA0"/>
    <w:rsid w:val="003F5DCE"/>
    <w:rsid w:val="003F6392"/>
    <w:rsid w:val="003F6BBE"/>
    <w:rsid w:val="003F71A2"/>
    <w:rsid w:val="003F77C3"/>
    <w:rsid w:val="004000E8"/>
    <w:rsid w:val="004008B0"/>
    <w:rsid w:val="00402353"/>
    <w:rsid w:val="0040235B"/>
    <w:rsid w:val="0040241A"/>
    <w:rsid w:val="0040255D"/>
    <w:rsid w:val="004028A6"/>
    <w:rsid w:val="00402E2B"/>
    <w:rsid w:val="00403C08"/>
    <w:rsid w:val="004040C0"/>
    <w:rsid w:val="0040501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1D51"/>
    <w:rsid w:val="0041258E"/>
    <w:rsid w:val="0041263E"/>
    <w:rsid w:val="0041384A"/>
    <w:rsid w:val="00413AAC"/>
    <w:rsid w:val="00414670"/>
    <w:rsid w:val="00414AB1"/>
    <w:rsid w:val="00414C64"/>
    <w:rsid w:val="00414D09"/>
    <w:rsid w:val="00415E8A"/>
    <w:rsid w:val="00416DDF"/>
    <w:rsid w:val="00416EC3"/>
    <w:rsid w:val="00417069"/>
    <w:rsid w:val="00420230"/>
    <w:rsid w:val="00420A99"/>
    <w:rsid w:val="00421105"/>
    <w:rsid w:val="00421616"/>
    <w:rsid w:val="0042167F"/>
    <w:rsid w:val="00421C69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2E"/>
    <w:rsid w:val="00427772"/>
    <w:rsid w:val="004319AA"/>
    <w:rsid w:val="00431A9F"/>
    <w:rsid w:val="00431C0A"/>
    <w:rsid w:val="004327A2"/>
    <w:rsid w:val="004328D6"/>
    <w:rsid w:val="0043299F"/>
    <w:rsid w:val="00432F94"/>
    <w:rsid w:val="00433752"/>
    <w:rsid w:val="00433CB2"/>
    <w:rsid w:val="00434358"/>
    <w:rsid w:val="004345C8"/>
    <w:rsid w:val="0043473D"/>
    <w:rsid w:val="00434E58"/>
    <w:rsid w:val="00434ED0"/>
    <w:rsid w:val="00435B86"/>
    <w:rsid w:val="00435EC4"/>
    <w:rsid w:val="00437447"/>
    <w:rsid w:val="00437783"/>
    <w:rsid w:val="00440C67"/>
    <w:rsid w:val="004410B9"/>
    <w:rsid w:val="00441829"/>
    <w:rsid w:val="00441A92"/>
    <w:rsid w:val="00441D2D"/>
    <w:rsid w:val="004427DC"/>
    <w:rsid w:val="00442A5F"/>
    <w:rsid w:val="00443C63"/>
    <w:rsid w:val="00444B1D"/>
    <w:rsid w:val="00444D03"/>
    <w:rsid w:val="00444F56"/>
    <w:rsid w:val="004452C3"/>
    <w:rsid w:val="00445828"/>
    <w:rsid w:val="004459B0"/>
    <w:rsid w:val="004459C8"/>
    <w:rsid w:val="004462B4"/>
    <w:rsid w:val="00446488"/>
    <w:rsid w:val="00446A99"/>
    <w:rsid w:val="0044705A"/>
    <w:rsid w:val="004475BC"/>
    <w:rsid w:val="00447BC3"/>
    <w:rsid w:val="004501E0"/>
    <w:rsid w:val="00450214"/>
    <w:rsid w:val="00450677"/>
    <w:rsid w:val="00450E98"/>
    <w:rsid w:val="004517AA"/>
    <w:rsid w:val="00451CF9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882"/>
    <w:rsid w:val="00456D12"/>
    <w:rsid w:val="00457565"/>
    <w:rsid w:val="00457B71"/>
    <w:rsid w:val="00460121"/>
    <w:rsid w:val="00460D15"/>
    <w:rsid w:val="004616E7"/>
    <w:rsid w:val="00461892"/>
    <w:rsid w:val="00462C36"/>
    <w:rsid w:val="004647A7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E1"/>
    <w:rsid w:val="00472FB6"/>
    <w:rsid w:val="004734D0"/>
    <w:rsid w:val="00473BE8"/>
    <w:rsid w:val="00473DCE"/>
    <w:rsid w:val="0047400F"/>
    <w:rsid w:val="00474365"/>
    <w:rsid w:val="004745E5"/>
    <w:rsid w:val="004751F6"/>
    <w:rsid w:val="004754DA"/>
    <w:rsid w:val="0047556B"/>
    <w:rsid w:val="00475816"/>
    <w:rsid w:val="004759C4"/>
    <w:rsid w:val="00476675"/>
    <w:rsid w:val="00476AA1"/>
    <w:rsid w:val="00477493"/>
    <w:rsid w:val="00477768"/>
    <w:rsid w:val="004804AB"/>
    <w:rsid w:val="0048061C"/>
    <w:rsid w:val="004806D2"/>
    <w:rsid w:val="004809E0"/>
    <w:rsid w:val="00480E5D"/>
    <w:rsid w:val="00481203"/>
    <w:rsid w:val="004814A0"/>
    <w:rsid w:val="004815FD"/>
    <w:rsid w:val="00481705"/>
    <w:rsid w:val="00481DE7"/>
    <w:rsid w:val="00481FB4"/>
    <w:rsid w:val="0048266F"/>
    <w:rsid w:val="00482695"/>
    <w:rsid w:val="0048363F"/>
    <w:rsid w:val="00483E90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6A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A19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2F7C"/>
    <w:rsid w:val="004A3A69"/>
    <w:rsid w:val="004A3AB0"/>
    <w:rsid w:val="004A433E"/>
    <w:rsid w:val="004A4A51"/>
    <w:rsid w:val="004A5256"/>
    <w:rsid w:val="004A574C"/>
    <w:rsid w:val="004A614C"/>
    <w:rsid w:val="004A6561"/>
    <w:rsid w:val="004A7D0F"/>
    <w:rsid w:val="004B0802"/>
    <w:rsid w:val="004B0840"/>
    <w:rsid w:val="004B0924"/>
    <w:rsid w:val="004B09DB"/>
    <w:rsid w:val="004B0BE0"/>
    <w:rsid w:val="004B1049"/>
    <w:rsid w:val="004B17C6"/>
    <w:rsid w:val="004B1CFE"/>
    <w:rsid w:val="004B1DB8"/>
    <w:rsid w:val="004B2532"/>
    <w:rsid w:val="004B2F6C"/>
    <w:rsid w:val="004B3127"/>
    <w:rsid w:val="004B4459"/>
    <w:rsid w:val="004B44CE"/>
    <w:rsid w:val="004B4593"/>
    <w:rsid w:val="004B6BB9"/>
    <w:rsid w:val="004B74E1"/>
    <w:rsid w:val="004B7C0C"/>
    <w:rsid w:val="004C03E8"/>
    <w:rsid w:val="004C0846"/>
    <w:rsid w:val="004C0C9D"/>
    <w:rsid w:val="004C0E7F"/>
    <w:rsid w:val="004C1260"/>
    <w:rsid w:val="004C1E01"/>
    <w:rsid w:val="004C20A0"/>
    <w:rsid w:val="004C23B1"/>
    <w:rsid w:val="004C23BA"/>
    <w:rsid w:val="004C2B95"/>
    <w:rsid w:val="004C3216"/>
    <w:rsid w:val="004C3898"/>
    <w:rsid w:val="004C3B35"/>
    <w:rsid w:val="004C3C55"/>
    <w:rsid w:val="004C4395"/>
    <w:rsid w:val="004C4662"/>
    <w:rsid w:val="004C4832"/>
    <w:rsid w:val="004C52A7"/>
    <w:rsid w:val="004C5EE9"/>
    <w:rsid w:val="004C5EF7"/>
    <w:rsid w:val="004C5F72"/>
    <w:rsid w:val="004C6213"/>
    <w:rsid w:val="004C6A7A"/>
    <w:rsid w:val="004C6D2F"/>
    <w:rsid w:val="004C6D4F"/>
    <w:rsid w:val="004C6ED8"/>
    <w:rsid w:val="004C72BF"/>
    <w:rsid w:val="004C77F7"/>
    <w:rsid w:val="004C7935"/>
    <w:rsid w:val="004D06BB"/>
    <w:rsid w:val="004D0D33"/>
    <w:rsid w:val="004D2254"/>
    <w:rsid w:val="004D22B0"/>
    <w:rsid w:val="004D2CE5"/>
    <w:rsid w:val="004D36B1"/>
    <w:rsid w:val="004D3C15"/>
    <w:rsid w:val="004D4CFA"/>
    <w:rsid w:val="004D594B"/>
    <w:rsid w:val="004D687C"/>
    <w:rsid w:val="004D6C54"/>
    <w:rsid w:val="004D6E88"/>
    <w:rsid w:val="004D7095"/>
    <w:rsid w:val="004D7463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46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EEE"/>
    <w:rsid w:val="004E53C7"/>
    <w:rsid w:val="004E56DC"/>
    <w:rsid w:val="004E57C0"/>
    <w:rsid w:val="004E5F91"/>
    <w:rsid w:val="004E6C03"/>
    <w:rsid w:val="004E76F4"/>
    <w:rsid w:val="004E7873"/>
    <w:rsid w:val="004E7EB2"/>
    <w:rsid w:val="004F0445"/>
    <w:rsid w:val="004F04D6"/>
    <w:rsid w:val="004F0B6C"/>
    <w:rsid w:val="004F19EB"/>
    <w:rsid w:val="004F1CE9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68A8"/>
    <w:rsid w:val="004F735E"/>
    <w:rsid w:val="00500B52"/>
    <w:rsid w:val="005011FB"/>
    <w:rsid w:val="0050268E"/>
    <w:rsid w:val="0050318E"/>
    <w:rsid w:val="005042A0"/>
    <w:rsid w:val="00504462"/>
    <w:rsid w:val="0050449C"/>
    <w:rsid w:val="00504512"/>
    <w:rsid w:val="005049D1"/>
    <w:rsid w:val="00504D78"/>
    <w:rsid w:val="00506557"/>
    <w:rsid w:val="0050677A"/>
    <w:rsid w:val="00506849"/>
    <w:rsid w:val="00506D5C"/>
    <w:rsid w:val="00507194"/>
    <w:rsid w:val="005102C1"/>
    <w:rsid w:val="005103F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5F2"/>
    <w:rsid w:val="005146A4"/>
    <w:rsid w:val="005153A7"/>
    <w:rsid w:val="00516F48"/>
    <w:rsid w:val="005174E6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1C4"/>
    <w:rsid w:val="0053028B"/>
    <w:rsid w:val="00530333"/>
    <w:rsid w:val="00530D7E"/>
    <w:rsid w:val="00531A3B"/>
    <w:rsid w:val="00532A25"/>
    <w:rsid w:val="00533C5F"/>
    <w:rsid w:val="00534AE0"/>
    <w:rsid w:val="00534B59"/>
    <w:rsid w:val="00534D24"/>
    <w:rsid w:val="00535499"/>
    <w:rsid w:val="00535666"/>
    <w:rsid w:val="00535C5F"/>
    <w:rsid w:val="00536759"/>
    <w:rsid w:val="00536B97"/>
    <w:rsid w:val="00536DF7"/>
    <w:rsid w:val="00537131"/>
    <w:rsid w:val="00537C62"/>
    <w:rsid w:val="00537DB8"/>
    <w:rsid w:val="005408C3"/>
    <w:rsid w:val="00541033"/>
    <w:rsid w:val="0054206F"/>
    <w:rsid w:val="005428B4"/>
    <w:rsid w:val="00542D12"/>
    <w:rsid w:val="00543B3A"/>
    <w:rsid w:val="00543E1E"/>
    <w:rsid w:val="00544AC8"/>
    <w:rsid w:val="00545011"/>
    <w:rsid w:val="00545D3F"/>
    <w:rsid w:val="00545EE0"/>
    <w:rsid w:val="0054634A"/>
    <w:rsid w:val="005464F6"/>
    <w:rsid w:val="005465A6"/>
    <w:rsid w:val="00546970"/>
    <w:rsid w:val="00546D33"/>
    <w:rsid w:val="00546F3E"/>
    <w:rsid w:val="00547601"/>
    <w:rsid w:val="00547FF5"/>
    <w:rsid w:val="00550246"/>
    <w:rsid w:val="00551810"/>
    <w:rsid w:val="00552232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1C2C"/>
    <w:rsid w:val="00563ABE"/>
    <w:rsid w:val="00563BB8"/>
    <w:rsid w:val="00563D67"/>
    <w:rsid w:val="00564A05"/>
    <w:rsid w:val="00564FBF"/>
    <w:rsid w:val="00565DED"/>
    <w:rsid w:val="00566557"/>
    <w:rsid w:val="005666FA"/>
    <w:rsid w:val="00566EC0"/>
    <w:rsid w:val="0056778C"/>
    <w:rsid w:val="00567E23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2A57"/>
    <w:rsid w:val="005735CE"/>
    <w:rsid w:val="005737C0"/>
    <w:rsid w:val="005743DE"/>
    <w:rsid w:val="00574855"/>
    <w:rsid w:val="005752AA"/>
    <w:rsid w:val="005752DA"/>
    <w:rsid w:val="00575457"/>
    <w:rsid w:val="005764C7"/>
    <w:rsid w:val="00576734"/>
    <w:rsid w:val="00576784"/>
    <w:rsid w:val="0057762F"/>
    <w:rsid w:val="00580D6F"/>
    <w:rsid w:val="0058172D"/>
    <w:rsid w:val="005817C9"/>
    <w:rsid w:val="00582561"/>
    <w:rsid w:val="00582809"/>
    <w:rsid w:val="00582B8D"/>
    <w:rsid w:val="00583F8C"/>
    <w:rsid w:val="00585C6A"/>
    <w:rsid w:val="00586023"/>
    <w:rsid w:val="0058638E"/>
    <w:rsid w:val="005863BE"/>
    <w:rsid w:val="00586451"/>
    <w:rsid w:val="00586DF0"/>
    <w:rsid w:val="005870B0"/>
    <w:rsid w:val="0058798C"/>
    <w:rsid w:val="005900FA"/>
    <w:rsid w:val="00590A17"/>
    <w:rsid w:val="00590F22"/>
    <w:rsid w:val="00590FB2"/>
    <w:rsid w:val="00592051"/>
    <w:rsid w:val="0059237B"/>
    <w:rsid w:val="00592B09"/>
    <w:rsid w:val="00593521"/>
    <w:rsid w:val="005935A4"/>
    <w:rsid w:val="00593AE2"/>
    <w:rsid w:val="005948C2"/>
    <w:rsid w:val="00594C00"/>
    <w:rsid w:val="0059588C"/>
    <w:rsid w:val="00595D45"/>
    <w:rsid w:val="00595D84"/>
    <w:rsid w:val="00595DCA"/>
    <w:rsid w:val="00595F77"/>
    <w:rsid w:val="00596121"/>
    <w:rsid w:val="00596A81"/>
    <w:rsid w:val="00596E6C"/>
    <w:rsid w:val="0059779B"/>
    <w:rsid w:val="00597B77"/>
    <w:rsid w:val="005A04F4"/>
    <w:rsid w:val="005A0771"/>
    <w:rsid w:val="005A08A7"/>
    <w:rsid w:val="005A0942"/>
    <w:rsid w:val="005A0DAA"/>
    <w:rsid w:val="005A1063"/>
    <w:rsid w:val="005A10ED"/>
    <w:rsid w:val="005A1AB5"/>
    <w:rsid w:val="005A1BCB"/>
    <w:rsid w:val="005A209A"/>
    <w:rsid w:val="005A22D5"/>
    <w:rsid w:val="005A2B59"/>
    <w:rsid w:val="005A2CFF"/>
    <w:rsid w:val="005A3FB7"/>
    <w:rsid w:val="005A47CD"/>
    <w:rsid w:val="005A4A47"/>
    <w:rsid w:val="005A5838"/>
    <w:rsid w:val="005A5EE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A1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E5E"/>
    <w:rsid w:val="005C113C"/>
    <w:rsid w:val="005C2555"/>
    <w:rsid w:val="005C2834"/>
    <w:rsid w:val="005C3210"/>
    <w:rsid w:val="005C37F3"/>
    <w:rsid w:val="005C42CB"/>
    <w:rsid w:val="005C433B"/>
    <w:rsid w:val="005C4B2E"/>
    <w:rsid w:val="005C4BA3"/>
    <w:rsid w:val="005C61AC"/>
    <w:rsid w:val="005C65B6"/>
    <w:rsid w:val="005C6E03"/>
    <w:rsid w:val="005C74FB"/>
    <w:rsid w:val="005C76FB"/>
    <w:rsid w:val="005C7D19"/>
    <w:rsid w:val="005D0200"/>
    <w:rsid w:val="005D030D"/>
    <w:rsid w:val="005D14A7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6F2C"/>
    <w:rsid w:val="005D6F47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60"/>
    <w:rsid w:val="005E4FCF"/>
    <w:rsid w:val="005E53B7"/>
    <w:rsid w:val="005E5895"/>
    <w:rsid w:val="005E5B81"/>
    <w:rsid w:val="005E6492"/>
    <w:rsid w:val="005F2CB1"/>
    <w:rsid w:val="005F2D31"/>
    <w:rsid w:val="005F3BD9"/>
    <w:rsid w:val="005F3E78"/>
    <w:rsid w:val="005F40F1"/>
    <w:rsid w:val="005F4108"/>
    <w:rsid w:val="005F4DB0"/>
    <w:rsid w:val="005F589E"/>
    <w:rsid w:val="005F5C6B"/>
    <w:rsid w:val="005F5F41"/>
    <w:rsid w:val="005F618C"/>
    <w:rsid w:val="005F68AB"/>
    <w:rsid w:val="005F6CD3"/>
    <w:rsid w:val="005F6EB7"/>
    <w:rsid w:val="005F70BD"/>
    <w:rsid w:val="005F783A"/>
    <w:rsid w:val="005F7F27"/>
    <w:rsid w:val="0060064D"/>
    <w:rsid w:val="00601182"/>
    <w:rsid w:val="0060178F"/>
    <w:rsid w:val="00601F2D"/>
    <w:rsid w:val="0060251F"/>
    <w:rsid w:val="0060283C"/>
    <w:rsid w:val="00602EF6"/>
    <w:rsid w:val="00603A84"/>
    <w:rsid w:val="00604F14"/>
    <w:rsid w:val="00605289"/>
    <w:rsid w:val="00605322"/>
    <w:rsid w:val="00605346"/>
    <w:rsid w:val="006059C5"/>
    <w:rsid w:val="00606ECD"/>
    <w:rsid w:val="006074C1"/>
    <w:rsid w:val="0060764F"/>
    <w:rsid w:val="00607F0D"/>
    <w:rsid w:val="006100C7"/>
    <w:rsid w:val="00610681"/>
    <w:rsid w:val="00610E1F"/>
    <w:rsid w:val="006110CB"/>
    <w:rsid w:val="00611209"/>
    <w:rsid w:val="00611AB9"/>
    <w:rsid w:val="00611FDB"/>
    <w:rsid w:val="00612752"/>
    <w:rsid w:val="00613257"/>
    <w:rsid w:val="006142C8"/>
    <w:rsid w:val="00614994"/>
    <w:rsid w:val="00614E7E"/>
    <w:rsid w:val="006151D2"/>
    <w:rsid w:val="00615318"/>
    <w:rsid w:val="00616D03"/>
    <w:rsid w:val="00616F0D"/>
    <w:rsid w:val="00620290"/>
    <w:rsid w:val="00620999"/>
    <w:rsid w:val="00620B97"/>
    <w:rsid w:val="00621662"/>
    <w:rsid w:val="00621751"/>
    <w:rsid w:val="0062281D"/>
    <w:rsid w:val="00623058"/>
    <w:rsid w:val="006230F2"/>
    <w:rsid w:val="006232E1"/>
    <w:rsid w:val="006234A6"/>
    <w:rsid w:val="006252E1"/>
    <w:rsid w:val="006254B7"/>
    <w:rsid w:val="00626130"/>
    <w:rsid w:val="006261B8"/>
    <w:rsid w:val="00626579"/>
    <w:rsid w:val="006266F0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5C61"/>
    <w:rsid w:val="00635C71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01"/>
    <w:rsid w:val="0064208D"/>
    <w:rsid w:val="0064247B"/>
    <w:rsid w:val="00642735"/>
    <w:rsid w:val="006427F0"/>
    <w:rsid w:val="0064280B"/>
    <w:rsid w:val="00643227"/>
    <w:rsid w:val="0064333C"/>
    <w:rsid w:val="00643475"/>
    <w:rsid w:val="0064396A"/>
    <w:rsid w:val="006439CE"/>
    <w:rsid w:val="00643AD5"/>
    <w:rsid w:val="00643CC6"/>
    <w:rsid w:val="00644123"/>
    <w:rsid w:val="006441B2"/>
    <w:rsid w:val="00645482"/>
    <w:rsid w:val="00645C2B"/>
    <w:rsid w:val="00645D49"/>
    <w:rsid w:val="0064624E"/>
    <w:rsid w:val="00646703"/>
    <w:rsid w:val="00646E7E"/>
    <w:rsid w:val="00647435"/>
    <w:rsid w:val="006474A8"/>
    <w:rsid w:val="00650AB9"/>
    <w:rsid w:val="00650EA2"/>
    <w:rsid w:val="0065127D"/>
    <w:rsid w:val="006526C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94C"/>
    <w:rsid w:val="00656A92"/>
    <w:rsid w:val="00656B19"/>
    <w:rsid w:val="00656DDE"/>
    <w:rsid w:val="00656DF3"/>
    <w:rsid w:val="00657D4E"/>
    <w:rsid w:val="0066011D"/>
    <w:rsid w:val="006602FA"/>
    <w:rsid w:val="0066058A"/>
    <w:rsid w:val="006607C0"/>
    <w:rsid w:val="00660927"/>
    <w:rsid w:val="006613A6"/>
    <w:rsid w:val="00662684"/>
    <w:rsid w:val="006628F2"/>
    <w:rsid w:val="00662919"/>
    <w:rsid w:val="006634B9"/>
    <w:rsid w:val="006634E6"/>
    <w:rsid w:val="006635AD"/>
    <w:rsid w:val="0066393C"/>
    <w:rsid w:val="006639FE"/>
    <w:rsid w:val="00663A2E"/>
    <w:rsid w:val="00663AEB"/>
    <w:rsid w:val="00663F3C"/>
    <w:rsid w:val="006643AB"/>
    <w:rsid w:val="00664E1D"/>
    <w:rsid w:val="00664E65"/>
    <w:rsid w:val="00665466"/>
    <w:rsid w:val="006655EE"/>
    <w:rsid w:val="00667037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602"/>
    <w:rsid w:val="00673784"/>
    <w:rsid w:val="00673B0F"/>
    <w:rsid w:val="006741F2"/>
    <w:rsid w:val="0067421C"/>
    <w:rsid w:val="006743A8"/>
    <w:rsid w:val="006744BD"/>
    <w:rsid w:val="00674AC8"/>
    <w:rsid w:val="00674CC3"/>
    <w:rsid w:val="00674D18"/>
    <w:rsid w:val="00675C72"/>
    <w:rsid w:val="006768BC"/>
    <w:rsid w:val="00676D1A"/>
    <w:rsid w:val="00676F27"/>
    <w:rsid w:val="006771F9"/>
    <w:rsid w:val="006776D7"/>
    <w:rsid w:val="0068076B"/>
    <w:rsid w:val="00680FB1"/>
    <w:rsid w:val="00681003"/>
    <w:rsid w:val="006812CA"/>
    <w:rsid w:val="00681324"/>
    <w:rsid w:val="006817C9"/>
    <w:rsid w:val="00682130"/>
    <w:rsid w:val="00682919"/>
    <w:rsid w:val="006830A2"/>
    <w:rsid w:val="00683939"/>
    <w:rsid w:val="00683A3B"/>
    <w:rsid w:val="00684179"/>
    <w:rsid w:val="00684215"/>
    <w:rsid w:val="00684721"/>
    <w:rsid w:val="00684AC5"/>
    <w:rsid w:val="00684C61"/>
    <w:rsid w:val="00684CF9"/>
    <w:rsid w:val="00685EAF"/>
    <w:rsid w:val="00685F6F"/>
    <w:rsid w:val="0068608B"/>
    <w:rsid w:val="006867A6"/>
    <w:rsid w:val="00686917"/>
    <w:rsid w:val="006874C8"/>
    <w:rsid w:val="006878E0"/>
    <w:rsid w:val="006906DB"/>
    <w:rsid w:val="006909DC"/>
    <w:rsid w:val="00691672"/>
    <w:rsid w:val="00691A2E"/>
    <w:rsid w:val="006921F6"/>
    <w:rsid w:val="006929B2"/>
    <w:rsid w:val="00692C29"/>
    <w:rsid w:val="00692E40"/>
    <w:rsid w:val="006931AC"/>
    <w:rsid w:val="00694068"/>
    <w:rsid w:val="00694727"/>
    <w:rsid w:val="006958BD"/>
    <w:rsid w:val="0069594C"/>
    <w:rsid w:val="00695A30"/>
    <w:rsid w:val="00695C71"/>
    <w:rsid w:val="00695FC2"/>
    <w:rsid w:val="006962FB"/>
    <w:rsid w:val="00696949"/>
    <w:rsid w:val="00696D34"/>
    <w:rsid w:val="00697052"/>
    <w:rsid w:val="00697530"/>
    <w:rsid w:val="00697F2A"/>
    <w:rsid w:val="006A06B2"/>
    <w:rsid w:val="006A0E56"/>
    <w:rsid w:val="006A0ECE"/>
    <w:rsid w:val="006A2081"/>
    <w:rsid w:val="006A2A1B"/>
    <w:rsid w:val="006A325E"/>
    <w:rsid w:val="006A3C84"/>
    <w:rsid w:val="006A46FB"/>
    <w:rsid w:val="006A4992"/>
    <w:rsid w:val="006A4DF1"/>
    <w:rsid w:val="006A52D5"/>
    <w:rsid w:val="006A586C"/>
    <w:rsid w:val="006A5E28"/>
    <w:rsid w:val="006A613C"/>
    <w:rsid w:val="006A6555"/>
    <w:rsid w:val="006A697B"/>
    <w:rsid w:val="006A78F3"/>
    <w:rsid w:val="006A791E"/>
    <w:rsid w:val="006A7AFF"/>
    <w:rsid w:val="006B040B"/>
    <w:rsid w:val="006B077A"/>
    <w:rsid w:val="006B0EC6"/>
    <w:rsid w:val="006B1816"/>
    <w:rsid w:val="006B2099"/>
    <w:rsid w:val="006B20A3"/>
    <w:rsid w:val="006B2283"/>
    <w:rsid w:val="006B2A51"/>
    <w:rsid w:val="006B2EEB"/>
    <w:rsid w:val="006B3930"/>
    <w:rsid w:val="006B3DBE"/>
    <w:rsid w:val="006B4329"/>
    <w:rsid w:val="006B45D3"/>
    <w:rsid w:val="006B492A"/>
    <w:rsid w:val="006B49CD"/>
    <w:rsid w:val="006B4B55"/>
    <w:rsid w:val="006B50CF"/>
    <w:rsid w:val="006B56C6"/>
    <w:rsid w:val="006B5AA5"/>
    <w:rsid w:val="006B6EEB"/>
    <w:rsid w:val="006B70C9"/>
    <w:rsid w:val="006B7277"/>
    <w:rsid w:val="006B7F40"/>
    <w:rsid w:val="006C03B8"/>
    <w:rsid w:val="006C04EC"/>
    <w:rsid w:val="006C29D7"/>
    <w:rsid w:val="006C2D02"/>
    <w:rsid w:val="006C385B"/>
    <w:rsid w:val="006C3A0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AE5"/>
    <w:rsid w:val="006D0AF4"/>
    <w:rsid w:val="006D0E86"/>
    <w:rsid w:val="006D0EF3"/>
    <w:rsid w:val="006D139D"/>
    <w:rsid w:val="006D1544"/>
    <w:rsid w:val="006D305F"/>
    <w:rsid w:val="006D351A"/>
    <w:rsid w:val="006D4C5B"/>
    <w:rsid w:val="006D535E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000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784"/>
    <w:rsid w:val="006E5A6E"/>
    <w:rsid w:val="006E6E5E"/>
    <w:rsid w:val="006E7592"/>
    <w:rsid w:val="006E7D3B"/>
    <w:rsid w:val="006F028F"/>
    <w:rsid w:val="006F0CF9"/>
    <w:rsid w:val="006F0D29"/>
    <w:rsid w:val="006F0E91"/>
    <w:rsid w:val="006F0ECA"/>
    <w:rsid w:val="006F1B70"/>
    <w:rsid w:val="006F1BA1"/>
    <w:rsid w:val="006F2504"/>
    <w:rsid w:val="006F26EB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8B1"/>
    <w:rsid w:val="00700998"/>
    <w:rsid w:val="00701A05"/>
    <w:rsid w:val="00701CC8"/>
    <w:rsid w:val="00702402"/>
    <w:rsid w:val="007027D1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EA3"/>
    <w:rsid w:val="007104E3"/>
    <w:rsid w:val="00710FAF"/>
    <w:rsid w:val="007118CA"/>
    <w:rsid w:val="00711D31"/>
    <w:rsid w:val="00712287"/>
    <w:rsid w:val="00712772"/>
    <w:rsid w:val="00713CF5"/>
    <w:rsid w:val="007143E0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4B5E"/>
    <w:rsid w:val="00725161"/>
    <w:rsid w:val="00725300"/>
    <w:rsid w:val="00725B07"/>
    <w:rsid w:val="00726AD7"/>
    <w:rsid w:val="00726EA6"/>
    <w:rsid w:val="00727208"/>
    <w:rsid w:val="0072725C"/>
    <w:rsid w:val="00727299"/>
    <w:rsid w:val="00727680"/>
    <w:rsid w:val="00727D2C"/>
    <w:rsid w:val="0073054C"/>
    <w:rsid w:val="00730C7D"/>
    <w:rsid w:val="00731066"/>
    <w:rsid w:val="007311A0"/>
    <w:rsid w:val="0073190B"/>
    <w:rsid w:val="00731A6F"/>
    <w:rsid w:val="00733553"/>
    <w:rsid w:val="007342C6"/>
    <w:rsid w:val="007348B1"/>
    <w:rsid w:val="00734E42"/>
    <w:rsid w:val="00734FCD"/>
    <w:rsid w:val="0073515F"/>
    <w:rsid w:val="0073580E"/>
    <w:rsid w:val="007358C2"/>
    <w:rsid w:val="00735DA7"/>
    <w:rsid w:val="00736143"/>
    <w:rsid w:val="007362A6"/>
    <w:rsid w:val="007362DB"/>
    <w:rsid w:val="00736AA2"/>
    <w:rsid w:val="00736D7D"/>
    <w:rsid w:val="00737401"/>
    <w:rsid w:val="007374F9"/>
    <w:rsid w:val="00737564"/>
    <w:rsid w:val="00737C7E"/>
    <w:rsid w:val="00737F00"/>
    <w:rsid w:val="0074063A"/>
    <w:rsid w:val="00740E58"/>
    <w:rsid w:val="00741368"/>
    <w:rsid w:val="007427AE"/>
    <w:rsid w:val="007439C3"/>
    <w:rsid w:val="00743FFD"/>
    <w:rsid w:val="007445A0"/>
    <w:rsid w:val="007446A8"/>
    <w:rsid w:val="007451E7"/>
    <w:rsid w:val="0074524B"/>
    <w:rsid w:val="00745BC5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4AB9"/>
    <w:rsid w:val="00755EC7"/>
    <w:rsid w:val="007561FA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BE2"/>
    <w:rsid w:val="00762C4E"/>
    <w:rsid w:val="007631A8"/>
    <w:rsid w:val="00763B30"/>
    <w:rsid w:val="00764724"/>
    <w:rsid w:val="00765281"/>
    <w:rsid w:val="00765A20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112"/>
    <w:rsid w:val="007755F2"/>
    <w:rsid w:val="007756F8"/>
    <w:rsid w:val="00775856"/>
    <w:rsid w:val="007758EB"/>
    <w:rsid w:val="00775D1C"/>
    <w:rsid w:val="00775FBB"/>
    <w:rsid w:val="007765F3"/>
    <w:rsid w:val="007766C0"/>
    <w:rsid w:val="00776971"/>
    <w:rsid w:val="00776B09"/>
    <w:rsid w:val="007801CE"/>
    <w:rsid w:val="007808CF"/>
    <w:rsid w:val="007812F3"/>
    <w:rsid w:val="0078164D"/>
    <w:rsid w:val="0078177E"/>
    <w:rsid w:val="007820B9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F34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C0A"/>
    <w:rsid w:val="00797D03"/>
    <w:rsid w:val="007A023A"/>
    <w:rsid w:val="007A0313"/>
    <w:rsid w:val="007A08AF"/>
    <w:rsid w:val="007A0E6E"/>
    <w:rsid w:val="007A1CB3"/>
    <w:rsid w:val="007A2090"/>
    <w:rsid w:val="007A23F2"/>
    <w:rsid w:val="007A2553"/>
    <w:rsid w:val="007A27AD"/>
    <w:rsid w:val="007A306F"/>
    <w:rsid w:val="007A43A6"/>
    <w:rsid w:val="007A4BA4"/>
    <w:rsid w:val="007A58A6"/>
    <w:rsid w:val="007A5EED"/>
    <w:rsid w:val="007A61D2"/>
    <w:rsid w:val="007A6261"/>
    <w:rsid w:val="007A6495"/>
    <w:rsid w:val="007A6D46"/>
    <w:rsid w:val="007A6F2F"/>
    <w:rsid w:val="007A7053"/>
    <w:rsid w:val="007B05BE"/>
    <w:rsid w:val="007B0B18"/>
    <w:rsid w:val="007B29DB"/>
    <w:rsid w:val="007B3BFB"/>
    <w:rsid w:val="007B3D2D"/>
    <w:rsid w:val="007B4269"/>
    <w:rsid w:val="007B437F"/>
    <w:rsid w:val="007B485F"/>
    <w:rsid w:val="007B4912"/>
    <w:rsid w:val="007B50AE"/>
    <w:rsid w:val="007B51DF"/>
    <w:rsid w:val="007B5395"/>
    <w:rsid w:val="007B5C47"/>
    <w:rsid w:val="007B6B74"/>
    <w:rsid w:val="007B75D5"/>
    <w:rsid w:val="007B7875"/>
    <w:rsid w:val="007C0476"/>
    <w:rsid w:val="007C05DD"/>
    <w:rsid w:val="007C13CB"/>
    <w:rsid w:val="007C160F"/>
    <w:rsid w:val="007C19C1"/>
    <w:rsid w:val="007C1B33"/>
    <w:rsid w:val="007C22DA"/>
    <w:rsid w:val="007C28B9"/>
    <w:rsid w:val="007C2B96"/>
    <w:rsid w:val="007C2E46"/>
    <w:rsid w:val="007C3654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2ED"/>
    <w:rsid w:val="007D04E5"/>
    <w:rsid w:val="007D08CC"/>
    <w:rsid w:val="007D1E22"/>
    <w:rsid w:val="007D261C"/>
    <w:rsid w:val="007D281E"/>
    <w:rsid w:val="007D28AC"/>
    <w:rsid w:val="007D40F2"/>
    <w:rsid w:val="007D5247"/>
    <w:rsid w:val="007D5809"/>
    <w:rsid w:val="007D5901"/>
    <w:rsid w:val="007D5AF1"/>
    <w:rsid w:val="007D6354"/>
    <w:rsid w:val="007D65F7"/>
    <w:rsid w:val="007D6C7C"/>
    <w:rsid w:val="007D7526"/>
    <w:rsid w:val="007D7959"/>
    <w:rsid w:val="007E252D"/>
    <w:rsid w:val="007E29B8"/>
    <w:rsid w:val="007E2FA0"/>
    <w:rsid w:val="007E3EF5"/>
    <w:rsid w:val="007E4610"/>
    <w:rsid w:val="007E4715"/>
    <w:rsid w:val="007E4871"/>
    <w:rsid w:val="007E4995"/>
    <w:rsid w:val="007E4D98"/>
    <w:rsid w:val="007E4E18"/>
    <w:rsid w:val="007E505B"/>
    <w:rsid w:val="007E533C"/>
    <w:rsid w:val="007E53BD"/>
    <w:rsid w:val="007E5AC5"/>
    <w:rsid w:val="007E6902"/>
    <w:rsid w:val="007E6BC4"/>
    <w:rsid w:val="007E7091"/>
    <w:rsid w:val="007E7475"/>
    <w:rsid w:val="007F12B6"/>
    <w:rsid w:val="007F1726"/>
    <w:rsid w:val="007F1FEA"/>
    <w:rsid w:val="007F2363"/>
    <w:rsid w:val="007F36DC"/>
    <w:rsid w:val="007F3F4A"/>
    <w:rsid w:val="007F4904"/>
    <w:rsid w:val="007F5988"/>
    <w:rsid w:val="007F6745"/>
    <w:rsid w:val="007F7F41"/>
    <w:rsid w:val="0080009E"/>
    <w:rsid w:val="0080079E"/>
    <w:rsid w:val="008008A2"/>
    <w:rsid w:val="00800A4C"/>
    <w:rsid w:val="00801562"/>
    <w:rsid w:val="00801708"/>
    <w:rsid w:val="0080187F"/>
    <w:rsid w:val="00801CC4"/>
    <w:rsid w:val="0080253D"/>
    <w:rsid w:val="00802DEB"/>
    <w:rsid w:val="0080325D"/>
    <w:rsid w:val="00803546"/>
    <w:rsid w:val="008036C5"/>
    <w:rsid w:val="008038B1"/>
    <w:rsid w:val="00803FAE"/>
    <w:rsid w:val="00805143"/>
    <w:rsid w:val="008052C1"/>
    <w:rsid w:val="00805927"/>
    <w:rsid w:val="0080605F"/>
    <w:rsid w:val="008072C5"/>
    <w:rsid w:val="00807786"/>
    <w:rsid w:val="00807A0D"/>
    <w:rsid w:val="008101B0"/>
    <w:rsid w:val="008115C7"/>
    <w:rsid w:val="008117A0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BAF"/>
    <w:rsid w:val="0082502A"/>
    <w:rsid w:val="00825C42"/>
    <w:rsid w:val="00825D25"/>
    <w:rsid w:val="00825D9F"/>
    <w:rsid w:val="00825EEF"/>
    <w:rsid w:val="00825F51"/>
    <w:rsid w:val="00826FF8"/>
    <w:rsid w:val="00827B1B"/>
    <w:rsid w:val="00827CAB"/>
    <w:rsid w:val="00827D6F"/>
    <w:rsid w:val="00830677"/>
    <w:rsid w:val="00830E87"/>
    <w:rsid w:val="00830F6B"/>
    <w:rsid w:val="008311EB"/>
    <w:rsid w:val="0083207E"/>
    <w:rsid w:val="008326C1"/>
    <w:rsid w:val="008328DA"/>
    <w:rsid w:val="00832DC1"/>
    <w:rsid w:val="0083391C"/>
    <w:rsid w:val="008340AA"/>
    <w:rsid w:val="0083483F"/>
    <w:rsid w:val="00834C82"/>
    <w:rsid w:val="00834EB3"/>
    <w:rsid w:val="0083565C"/>
    <w:rsid w:val="00835837"/>
    <w:rsid w:val="008376AC"/>
    <w:rsid w:val="0083778B"/>
    <w:rsid w:val="00840C1E"/>
    <w:rsid w:val="00840F75"/>
    <w:rsid w:val="00841195"/>
    <w:rsid w:val="00841382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BE1"/>
    <w:rsid w:val="00846CB9"/>
    <w:rsid w:val="00846DF4"/>
    <w:rsid w:val="00846FE7"/>
    <w:rsid w:val="0084761A"/>
    <w:rsid w:val="00847D83"/>
    <w:rsid w:val="008500C9"/>
    <w:rsid w:val="00850C59"/>
    <w:rsid w:val="00851238"/>
    <w:rsid w:val="00851C3F"/>
    <w:rsid w:val="008529CC"/>
    <w:rsid w:val="008533D8"/>
    <w:rsid w:val="00854B6D"/>
    <w:rsid w:val="00854DF6"/>
    <w:rsid w:val="00855A2E"/>
    <w:rsid w:val="008560CC"/>
    <w:rsid w:val="0085639A"/>
    <w:rsid w:val="00856476"/>
    <w:rsid w:val="0085648F"/>
    <w:rsid w:val="008568F5"/>
    <w:rsid w:val="00856911"/>
    <w:rsid w:val="008569B3"/>
    <w:rsid w:val="008570B6"/>
    <w:rsid w:val="00857C50"/>
    <w:rsid w:val="008601DF"/>
    <w:rsid w:val="0086099B"/>
    <w:rsid w:val="0086143D"/>
    <w:rsid w:val="00861B66"/>
    <w:rsid w:val="0086242F"/>
    <w:rsid w:val="00862B72"/>
    <w:rsid w:val="00862B9A"/>
    <w:rsid w:val="00863537"/>
    <w:rsid w:val="00863C5D"/>
    <w:rsid w:val="00863D38"/>
    <w:rsid w:val="0086425C"/>
    <w:rsid w:val="00864588"/>
    <w:rsid w:val="00864DC3"/>
    <w:rsid w:val="0086588B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598"/>
    <w:rsid w:val="008719A4"/>
    <w:rsid w:val="00871D23"/>
    <w:rsid w:val="00871D26"/>
    <w:rsid w:val="00871FBC"/>
    <w:rsid w:val="008722FF"/>
    <w:rsid w:val="00872DD4"/>
    <w:rsid w:val="00872DF0"/>
    <w:rsid w:val="00872E99"/>
    <w:rsid w:val="008731AA"/>
    <w:rsid w:val="008735D7"/>
    <w:rsid w:val="00873921"/>
    <w:rsid w:val="008739E4"/>
    <w:rsid w:val="00874312"/>
    <w:rsid w:val="0087437C"/>
    <w:rsid w:val="008743D3"/>
    <w:rsid w:val="008757C3"/>
    <w:rsid w:val="008759A0"/>
    <w:rsid w:val="00875CD7"/>
    <w:rsid w:val="00876329"/>
    <w:rsid w:val="00876B4D"/>
    <w:rsid w:val="00876C18"/>
    <w:rsid w:val="00876E89"/>
    <w:rsid w:val="00877943"/>
    <w:rsid w:val="00877F18"/>
    <w:rsid w:val="00880FCF"/>
    <w:rsid w:val="00881595"/>
    <w:rsid w:val="00881CDD"/>
    <w:rsid w:val="00882349"/>
    <w:rsid w:val="00883005"/>
    <w:rsid w:val="00883BFC"/>
    <w:rsid w:val="008846AC"/>
    <w:rsid w:val="008848F9"/>
    <w:rsid w:val="00886D00"/>
    <w:rsid w:val="00886D44"/>
    <w:rsid w:val="00886F61"/>
    <w:rsid w:val="0088762E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3B7"/>
    <w:rsid w:val="00896985"/>
    <w:rsid w:val="00896C06"/>
    <w:rsid w:val="0089757A"/>
    <w:rsid w:val="008A0210"/>
    <w:rsid w:val="008A035A"/>
    <w:rsid w:val="008A08E0"/>
    <w:rsid w:val="008A0B24"/>
    <w:rsid w:val="008A0B9C"/>
    <w:rsid w:val="008A166F"/>
    <w:rsid w:val="008A21FF"/>
    <w:rsid w:val="008A2CE2"/>
    <w:rsid w:val="008A30AC"/>
    <w:rsid w:val="008A30BD"/>
    <w:rsid w:val="008A340B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AD1"/>
    <w:rsid w:val="008A6027"/>
    <w:rsid w:val="008A620C"/>
    <w:rsid w:val="008A646C"/>
    <w:rsid w:val="008A76D3"/>
    <w:rsid w:val="008A77D8"/>
    <w:rsid w:val="008B0483"/>
    <w:rsid w:val="008B120C"/>
    <w:rsid w:val="008B13B0"/>
    <w:rsid w:val="008B2932"/>
    <w:rsid w:val="008B3F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751"/>
    <w:rsid w:val="008C1C27"/>
    <w:rsid w:val="008C1F0E"/>
    <w:rsid w:val="008C1FC4"/>
    <w:rsid w:val="008C1FDD"/>
    <w:rsid w:val="008C2017"/>
    <w:rsid w:val="008C37F0"/>
    <w:rsid w:val="008C3A3B"/>
    <w:rsid w:val="008C3D46"/>
    <w:rsid w:val="008C48F8"/>
    <w:rsid w:val="008C4958"/>
    <w:rsid w:val="008C4BAA"/>
    <w:rsid w:val="008C4D22"/>
    <w:rsid w:val="008C56EE"/>
    <w:rsid w:val="008C5D03"/>
    <w:rsid w:val="008C636D"/>
    <w:rsid w:val="008C6AE8"/>
    <w:rsid w:val="008C7573"/>
    <w:rsid w:val="008C7D4E"/>
    <w:rsid w:val="008C7F2C"/>
    <w:rsid w:val="008C7F46"/>
    <w:rsid w:val="008D029C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0E6"/>
    <w:rsid w:val="008D517C"/>
    <w:rsid w:val="008D60FA"/>
    <w:rsid w:val="008D680E"/>
    <w:rsid w:val="008D6D1A"/>
    <w:rsid w:val="008D7455"/>
    <w:rsid w:val="008D7E73"/>
    <w:rsid w:val="008E07F9"/>
    <w:rsid w:val="008E0927"/>
    <w:rsid w:val="008E0DC8"/>
    <w:rsid w:val="008E0E1F"/>
    <w:rsid w:val="008E10C0"/>
    <w:rsid w:val="008E1909"/>
    <w:rsid w:val="008E2021"/>
    <w:rsid w:val="008E21F2"/>
    <w:rsid w:val="008E2A65"/>
    <w:rsid w:val="008E30B6"/>
    <w:rsid w:val="008E33E0"/>
    <w:rsid w:val="008E3C1B"/>
    <w:rsid w:val="008E3E1F"/>
    <w:rsid w:val="008E436E"/>
    <w:rsid w:val="008E4BE7"/>
    <w:rsid w:val="008E4E82"/>
    <w:rsid w:val="008E548A"/>
    <w:rsid w:val="008E54CF"/>
    <w:rsid w:val="008E5E7C"/>
    <w:rsid w:val="008E61F0"/>
    <w:rsid w:val="008E620C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538"/>
    <w:rsid w:val="008F0A25"/>
    <w:rsid w:val="008F0ABD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494"/>
    <w:rsid w:val="00900CA0"/>
    <w:rsid w:val="00900D04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6E04"/>
    <w:rsid w:val="009077FE"/>
    <w:rsid w:val="009079B7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9D0"/>
    <w:rsid w:val="00915A9F"/>
    <w:rsid w:val="00916079"/>
    <w:rsid w:val="009164BD"/>
    <w:rsid w:val="0091691E"/>
    <w:rsid w:val="00916B3B"/>
    <w:rsid w:val="00916FCC"/>
    <w:rsid w:val="00917191"/>
    <w:rsid w:val="00917956"/>
    <w:rsid w:val="00917A5D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9D7"/>
    <w:rsid w:val="009237EC"/>
    <w:rsid w:val="00923BD4"/>
    <w:rsid w:val="00923D6D"/>
    <w:rsid w:val="0092533B"/>
    <w:rsid w:val="0092560F"/>
    <w:rsid w:val="00925878"/>
    <w:rsid w:val="00925CBD"/>
    <w:rsid w:val="00926246"/>
    <w:rsid w:val="00927AAE"/>
    <w:rsid w:val="00931537"/>
    <w:rsid w:val="00931BD9"/>
    <w:rsid w:val="00932130"/>
    <w:rsid w:val="00932952"/>
    <w:rsid w:val="00932CB9"/>
    <w:rsid w:val="00933367"/>
    <w:rsid w:val="00933E80"/>
    <w:rsid w:val="00934396"/>
    <w:rsid w:val="009349BB"/>
    <w:rsid w:val="00935A7F"/>
    <w:rsid w:val="00935EA2"/>
    <w:rsid w:val="00940C00"/>
    <w:rsid w:val="00941636"/>
    <w:rsid w:val="00941BCF"/>
    <w:rsid w:val="00942743"/>
    <w:rsid w:val="00942D57"/>
    <w:rsid w:val="009433F1"/>
    <w:rsid w:val="009436AF"/>
    <w:rsid w:val="00943742"/>
    <w:rsid w:val="0094388F"/>
    <w:rsid w:val="00943A35"/>
    <w:rsid w:val="0094403B"/>
    <w:rsid w:val="00944903"/>
    <w:rsid w:val="00944A5E"/>
    <w:rsid w:val="00944B4E"/>
    <w:rsid w:val="00944F4B"/>
    <w:rsid w:val="0094503B"/>
    <w:rsid w:val="009453F6"/>
    <w:rsid w:val="009455CF"/>
    <w:rsid w:val="00945630"/>
    <w:rsid w:val="00945C05"/>
    <w:rsid w:val="00945CEF"/>
    <w:rsid w:val="00946815"/>
    <w:rsid w:val="00946945"/>
    <w:rsid w:val="00947713"/>
    <w:rsid w:val="0094782B"/>
    <w:rsid w:val="00947CC8"/>
    <w:rsid w:val="00947D62"/>
    <w:rsid w:val="00947F45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7A"/>
    <w:rsid w:val="00954090"/>
    <w:rsid w:val="009541BE"/>
    <w:rsid w:val="0095461F"/>
    <w:rsid w:val="00954663"/>
    <w:rsid w:val="00954F7B"/>
    <w:rsid w:val="009559ED"/>
    <w:rsid w:val="0095681E"/>
    <w:rsid w:val="00956901"/>
    <w:rsid w:val="00956DF9"/>
    <w:rsid w:val="009572D4"/>
    <w:rsid w:val="0096075B"/>
    <w:rsid w:val="009615FF"/>
    <w:rsid w:val="0096173F"/>
    <w:rsid w:val="00961921"/>
    <w:rsid w:val="0096199C"/>
    <w:rsid w:val="00961CEC"/>
    <w:rsid w:val="0096240B"/>
    <w:rsid w:val="00962CB9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4E0"/>
    <w:rsid w:val="00967013"/>
    <w:rsid w:val="0096766E"/>
    <w:rsid w:val="00967684"/>
    <w:rsid w:val="00970E0B"/>
    <w:rsid w:val="009712D8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734"/>
    <w:rsid w:val="00975D06"/>
    <w:rsid w:val="0097615B"/>
    <w:rsid w:val="00976949"/>
    <w:rsid w:val="00976B34"/>
    <w:rsid w:val="00976D35"/>
    <w:rsid w:val="00977A89"/>
    <w:rsid w:val="00977F6E"/>
    <w:rsid w:val="00980477"/>
    <w:rsid w:val="0098062F"/>
    <w:rsid w:val="0098178B"/>
    <w:rsid w:val="009817BF"/>
    <w:rsid w:val="009819D1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6B3"/>
    <w:rsid w:val="00987F9C"/>
    <w:rsid w:val="009900E5"/>
    <w:rsid w:val="00990194"/>
    <w:rsid w:val="009901CE"/>
    <w:rsid w:val="00990630"/>
    <w:rsid w:val="0099093F"/>
    <w:rsid w:val="00990B5A"/>
    <w:rsid w:val="00991761"/>
    <w:rsid w:val="0099235B"/>
    <w:rsid w:val="00992C14"/>
    <w:rsid w:val="00992CDF"/>
    <w:rsid w:val="00992FE9"/>
    <w:rsid w:val="00993321"/>
    <w:rsid w:val="0099349C"/>
    <w:rsid w:val="009935F2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61C"/>
    <w:rsid w:val="00996BDC"/>
    <w:rsid w:val="009970DD"/>
    <w:rsid w:val="0099773C"/>
    <w:rsid w:val="009A005D"/>
    <w:rsid w:val="009A06CF"/>
    <w:rsid w:val="009A0FAB"/>
    <w:rsid w:val="009A0FBA"/>
    <w:rsid w:val="009A13D5"/>
    <w:rsid w:val="009A1601"/>
    <w:rsid w:val="009A1C6E"/>
    <w:rsid w:val="009A1E6A"/>
    <w:rsid w:val="009A1F67"/>
    <w:rsid w:val="009A24C8"/>
    <w:rsid w:val="009A257B"/>
    <w:rsid w:val="009A2F3C"/>
    <w:rsid w:val="009A3240"/>
    <w:rsid w:val="009A406E"/>
    <w:rsid w:val="009A42E3"/>
    <w:rsid w:val="009A462D"/>
    <w:rsid w:val="009A4BC5"/>
    <w:rsid w:val="009A4F81"/>
    <w:rsid w:val="009A58CF"/>
    <w:rsid w:val="009A5CBA"/>
    <w:rsid w:val="009A6274"/>
    <w:rsid w:val="009A627F"/>
    <w:rsid w:val="009A645B"/>
    <w:rsid w:val="009A6B3C"/>
    <w:rsid w:val="009A71C9"/>
    <w:rsid w:val="009A747D"/>
    <w:rsid w:val="009A755E"/>
    <w:rsid w:val="009B0D91"/>
    <w:rsid w:val="009B105B"/>
    <w:rsid w:val="009B12DB"/>
    <w:rsid w:val="009B3104"/>
    <w:rsid w:val="009B396D"/>
    <w:rsid w:val="009B3AC2"/>
    <w:rsid w:val="009B3BD4"/>
    <w:rsid w:val="009B4103"/>
    <w:rsid w:val="009B41DA"/>
    <w:rsid w:val="009B44CE"/>
    <w:rsid w:val="009B45BC"/>
    <w:rsid w:val="009B4A4D"/>
    <w:rsid w:val="009B4DF4"/>
    <w:rsid w:val="009B4E5C"/>
    <w:rsid w:val="009B564E"/>
    <w:rsid w:val="009B63E2"/>
    <w:rsid w:val="009B6662"/>
    <w:rsid w:val="009B6BA9"/>
    <w:rsid w:val="009B6CCC"/>
    <w:rsid w:val="009B6F63"/>
    <w:rsid w:val="009B6F97"/>
    <w:rsid w:val="009B7AA5"/>
    <w:rsid w:val="009B7ADC"/>
    <w:rsid w:val="009B7B75"/>
    <w:rsid w:val="009B7E87"/>
    <w:rsid w:val="009C0573"/>
    <w:rsid w:val="009C0587"/>
    <w:rsid w:val="009C1D45"/>
    <w:rsid w:val="009C1EA5"/>
    <w:rsid w:val="009C273D"/>
    <w:rsid w:val="009C2DAB"/>
    <w:rsid w:val="009C30B2"/>
    <w:rsid w:val="009C30C2"/>
    <w:rsid w:val="009C31EB"/>
    <w:rsid w:val="009C3980"/>
    <w:rsid w:val="009C3BA5"/>
    <w:rsid w:val="009C403E"/>
    <w:rsid w:val="009C4923"/>
    <w:rsid w:val="009C50C3"/>
    <w:rsid w:val="009C5410"/>
    <w:rsid w:val="009C564F"/>
    <w:rsid w:val="009C5948"/>
    <w:rsid w:val="009C5A31"/>
    <w:rsid w:val="009C62EF"/>
    <w:rsid w:val="009C6640"/>
    <w:rsid w:val="009C6698"/>
    <w:rsid w:val="009C669A"/>
    <w:rsid w:val="009C6953"/>
    <w:rsid w:val="009C742A"/>
    <w:rsid w:val="009C7498"/>
    <w:rsid w:val="009C78AC"/>
    <w:rsid w:val="009D0053"/>
    <w:rsid w:val="009D111B"/>
    <w:rsid w:val="009D113C"/>
    <w:rsid w:val="009D16C1"/>
    <w:rsid w:val="009D1829"/>
    <w:rsid w:val="009D2044"/>
    <w:rsid w:val="009D2ACB"/>
    <w:rsid w:val="009D34E4"/>
    <w:rsid w:val="009D378A"/>
    <w:rsid w:val="009D492B"/>
    <w:rsid w:val="009D4B73"/>
    <w:rsid w:val="009D4D49"/>
    <w:rsid w:val="009D4DDD"/>
    <w:rsid w:val="009D4F5A"/>
    <w:rsid w:val="009D4FF0"/>
    <w:rsid w:val="009D5262"/>
    <w:rsid w:val="009D597D"/>
    <w:rsid w:val="009D5BB6"/>
    <w:rsid w:val="009D62ED"/>
    <w:rsid w:val="009D67C7"/>
    <w:rsid w:val="009D6D19"/>
    <w:rsid w:val="009D703C"/>
    <w:rsid w:val="009D718F"/>
    <w:rsid w:val="009D749D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C2F"/>
    <w:rsid w:val="009E5D88"/>
    <w:rsid w:val="009E602D"/>
    <w:rsid w:val="009E6AD5"/>
    <w:rsid w:val="009E7AEA"/>
    <w:rsid w:val="009E7CEA"/>
    <w:rsid w:val="009F0370"/>
    <w:rsid w:val="009F08F3"/>
    <w:rsid w:val="009F09EF"/>
    <w:rsid w:val="009F0A74"/>
    <w:rsid w:val="009F1A8F"/>
    <w:rsid w:val="009F2089"/>
    <w:rsid w:val="009F217D"/>
    <w:rsid w:val="009F2AE7"/>
    <w:rsid w:val="009F2AF7"/>
    <w:rsid w:val="009F2B2C"/>
    <w:rsid w:val="009F2E03"/>
    <w:rsid w:val="009F344F"/>
    <w:rsid w:val="009F3B1B"/>
    <w:rsid w:val="009F704F"/>
    <w:rsid w:val="009F7190"/>
    <w:rsid w:val="009F753B"/>
    <w:rsid w:val="009F7BDB"/>
    <w:rsid w:val="009F7C5C"/>
    <w:rsid w:val="009F7DAD"/>
    <w:rsid w:val="00A00254"/>
    <w:rsid w:val="00A0026D"/>
    <w:rsid w:val="00A0039D"/>
    <w:rsid w:val="00A00B19"/>
    <w:rsid w:val="00A00DA8"/>
    <w:rsid w:val="00A018E4"/>
    <w:rsid w:val="00A021CA"/>
    <w:rsid w:val="00A02BCA"/>
    <w:rsid w:val="00A02C79"/>
    <w:rsid w:val="00A02D6D"/>
    <w:rsid w:val="00A04232"/>
    <w:rsid w:val="00A04367"/>
    <w:rsid w:val="00A047D2"/>
    <w:rsid w:val="00A048A8"/>
    <w:rsid w:val="00A04968"/>
    <w:rsid w:val="00A04DCB"/>
    <w:rsid w:val="00A05028"/>
    <w:rsid w:val="00A05B47"/>
    <w:rsid w:val="00A06DB0"/>
    <w:rsid w:val="00A079D6"/>
    <w:rsid w:val="00A10FBB"/>
    <w:rsid w:val="00A110BC"/>
    <w:rsid w:val="00A11BA9"/>
    <w:rsid w:val="00A12492"/>
    <w:rsid w:val="00A12782"/>
    <w:rsid w:val="00A13282"/>
    <w:rsid w:val="00A13DD6"/>
    <w:rsid w:val="00A13E54"/>
    <w:rsid w:val="00A1420D"/>
    <w:rsid w:val="00A144B1"/>
    <w:rsid w:val="00A147FB"/>
    <w:rsid w:val="00A149B8"/>
    <w:rsid w:val="00A14AD1"/>
    <w:rsid w:val="00A14F04"/>
    <w:rsid w:val="00A164E3"/>
    <w:rsid w:val="00A16D7C"/>
    <w:rsid w:val="00A16E03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B58"/>
    <w:rsid w:val="00A22EE1"/>
    <w:rsid w:val="00A22F2E"/>
    <w:rsid w:val="00A2351A"/>
    <w:rsid w:val="00A23CC1"/>
    <w:rsid w:val="00A23DFC"/>
    <w:rsid w:val="00A23F25"/>
    <w:rsid w:val="00A2406F"/>
    <w:rsid w:val="00A24349"/>
    <w:rsid w:val="00A24898"/>
    <w:rsid w:val="00A24EAC"/>
    <w:rsid w:val="00A253A7"/>
    <w:rsid w:val="00A264A9"/>
    <w:rsid w:val="00A2663B"/>
    <w:rsid w:val="00A26849"/>
    <w:rsid w:val="00A269B0"/>
    <w:rsid w:val="00A27485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5DF3"/>
    <w:rsid w:val="00A36297"/>
    <w:rsid w:val="00A36BED"/>
    <w:rsid w:val="00A36EAD"/>
    <w:rsid w:val="00A3745C"/>
    <w:rsid w:val="00A3755F"/>
    <w:rsid w:val="00A37E7B"/>
    <w:rsid w:val="00A408D4"/>
    <w:rsid w:val="00A40E1E"/>
    <w:rsid w:val="00A419C2"/>
    <w:rsid w:val="00A41E2B"/>
    <w:rsid w:val="00A42250"/>
    <w:rsid w:val="00A42367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635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79FC"/>
    <w:rsid w:val="00A601E5"/>
    <w:rsid w:val="00A60DBF"/>
    <w:rsid w:val="00A6126F"/>
    <w:rsid w:val="00A61499"/>
    <w:rsid w:val="00A614CC"/>
    <w:rsid w:val="00A61916"/>
    <w:rsid w:val="00A62703"/>
    <w:rsid w:val="00A62C1F"/>
    <w:rsid w:val="00A63483"/>
    <w:rsid w:val="00A647D1"/>
    <w:rsid w:val="00A64DD4"/>
    <w:rsid w:val="00A64E5F"/>
    <w:rsid w:val="00A65943"/>
    <w:rsid w:val="00A660AC"/>
    <w:rsid w:val="00A66720"/>
    <w:rsid w:val="00A670EF"/>
    <w:rsid w:val="00A67D49"/>
    <w:rsid w:val="00A67E6C"/>
    <w:rsid w:val="00A7087D"/>
    <w:rsid w:val="00A70A86"/>
    <w:rsid w:val="00A71B99"/>
    <w:rsid w:val="00A71E0A"/>
    <w:rsid w:val="00A7246D"/>
    <w:rsid w:val="00A72E81"/>
    <w:rsid w:val="00A73989"/>
    <w:rsid w:val="00A739D0"/>
    <w:rsid w:val="00A73D7E"/>
    <w:rsid w:val="00A74413"/>
    <w:rsid w:val="00A746CE"/>
    <w:rsid w:val="00A74F7D"/>
    <w:rsid w:val="00A754EE"/>
    <w:rsid w:val="00A761D4"/>
    <w:rsid w:val="00A767F3"/>
    <w:rsid w:val="00A773F0"/>
    <w:rsid w:val="00A776B4"/>
    <w:rsid w:val="00A77EC4"/>
    <w:rsid w:val="00A80633"/>
    <w:rsid w:val="00A81391"/>
    <w:rsid w:val="00A83B47"/>
    <w:rsid w:val="00A8445F"/>
    <w:rsid w:val="00A84C00"/>
    <w:rsid w:val="00A852ED"/>
    <w:rsid w:val="00A8531C"/>
    <w:rsid w:val="00A85A38"/>
    <w:rsid w:val="00A85D63"/>
    <w:rsid w:val="00A8722D"/>
    <w:rsid w:val="00A877A9"/>
    <w:rsid w:val="00A91953"/>
    <w:rsid w:val="00A91F23"/>
    <w:rsid w:val="00A920C7"/>
    <w:rsid w:val="00A92879"/>
    <w:rsid w:val="00A93D59"/>
    <w:rsid w:val="00A9544C"/>
    <w:rsid w:val="00A9546C"/>
    <w:rsid w:val="00A956A5"/>
    <w:rsid w:val="00A9594B"/>
    <w:rsid w:val="00A96357"/>
    <w:rsid w:val="00A96C1E"/>
    <w:rsid w:val="00A9711C"/>
    <w:rsid w:val="00A9730F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833"/>
    <w:rsid w:val="00AA446F"/>
    <w:rsid w:val="00AA480A"/>
    <w:rsid w:val="00AA51D6"/>
    <w:rsid w:val="00AA55B4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FC"/>
    <w:rsid w:val="00AB375E"/>
    <w:rsid w:val="00AB3B29"/>
    <w:rsid w:val="00AB461E"/>
    <w:rsid w:val="00AB4AB8"/>
    <w:rsid w:val="00AB4BAA"/>
    <w:rsid w:val="00AB5469"/>
    <w:rsid w:val="00AB5BC3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4E5"/>
    <w:rsid w:val="00AC49FB"/>
    <w:rsid w:val="00AC5199"/>
    <w:rsid w:val="00AC5569"/>
    <w:rsid w:val="00AC580F"/>
    <w:rsid w:val="00AC58E4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5B2"/>
    <w:rsid w:val="00AD17E6"/>
    <w:rsid w:val="00AD198E"/>
    <w:rsid w:val="00AD19F9"/>
    <w:rsid w:val="00AD1A67"/>
    <w:rsid w:val="00AD1BCB"/>
    <w:rsid w:val="00AD20C2"/>
    <w:rsid w:val="00AD2100"/>
    <w:rsid w:val="00AD2423"/>
    <w:rsid w:val="00AD2718"/>
    <w:rsid w:val="00AD3166"/>
    <w:rsid w:val="00AD3535"/>
    <w:rsid w:val="00AD36E5"/>
    <w:rsid w:val="00AD3DC4"/>
    <w:rsid w:val="00AD3F94"/>
    <w:rsid w:val="00AD4389"/>
    <w:rsid w:val="00AD4A5A"/>
    <w:rsid w:val="00AD5247"/>
    <w:rsid w:val="00AD5F33"/>
    <w:rsid w:val="00AD6059"/>
    <w:rsid w:val="00AD65EB"/>
    <w:rsid w:val="00AD6978"/>
    <w:rsid w:val="00AD6D21"/>
    <w:rsid w:val="00AD712F"/>
    <w:rsid w:val="00AD748F"/>
    <w:rsid w:val="00AD7ABF"/>
    <w:rsid w:val="00AD7D2A"/>
    <w:rsid w:val="00AD7F4A"/>
    <w:rsid w:val="00AE0245"/>
    <w:rsid w:val="00AE0416"/>
    <w:rsid w:val="00AE0A60"/>
    <w:rsid w:val="00AE150B"/>
    <w:rsid w:val="00AE1722"/>
    <w:rsid w:val="00AE27AC"/>
    <w:rsid w:val="00AE2B74"/>
    <w:rsid w:val="00AE34E7"/>
    <w:rsid w:val="00AE360D"/>
    <w:rsid w:val="00AE39D2"/>
    <w:rsid w:val="00AE3AFA"/>
    <w:rsid w:val="00AE3D3C"/>
    <w:rsid w:val="00AE3FA0"/>
    <w:rsid w:val="00AE40E0"/>
    <w:rsid w:val="00AE4DBA"/>
    <w:rsid w:val="00AE4F07"/>
    <w:rsid w:val="00AE5783"/>
    <w:rsid w:val="00AE6935"/>
    <w:rsid w:val="00AE71F0"/>
    <w:rsid w:val="00AE7707"/>
    <w:rsid w:val="00AF1477"/>
    <w:rsid w:val="00AF1C5D"/>
    <w:rsid w:val="00AF1E22"/>
    <w:rsid w:val="00AF271A"/>
    <w:rsid w:val="00AF2CE5"/>
    <w:rsid w:val="00AF3219"/>
    <w:rsid w:val="00AF33CD"/>
    <w:rsid w:val="00AF355A"/>
    <w:rsid w:val="00AF3E15"/>
    <w:rsid w:val="00AF408F"/>
    <w:rsid w:val="00AF42D7"/>
    <w:rsid w:val="00AF474B"/>
    <w:rsid w:val="00AF4AFF"/>
    <w:rsid w:val="00AF4CFC"/>
    <w:rsid w:val="00AF5667"/>
    <w:rsid w:val="00AF643F"/>
    <w:rsid w:val="00AF6DA0"/>
    <w:rsid w:val="00B006FE"/>
    <w:rsid w:val="00B007CB"/>
    <w:rsid w:val="00B00917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12D"/>
    <w:rsid w:val="00B12447"/>
    <w:rsid w:val="00B12855"/>
    <w:rsid w:val="00B132FF"/>
    <w:rsid w:val="00B143FA"/>
    <w:rsid w:val="00B146E4"/>
    <w:rsid w:val="00B14835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E0"/>
    <w:rsid w:val="00B206FF"/>
    <w:rsid w:val="00B20D09"/>
    <w:rsid w:val="00B20DD9"/>
    <w:rsid w:val="00B21941"/>
    <w:rsid w:val="00B21D5E"/>
    <w:rsid w:val="00B2207F"/>
    <w:rsid w:val="00B223A0"/>
    <w:rsid w:val="00B22634"/>
    <w:rsid w:val="00B231A3"/>
    <w:rsid w:val="00B23755"/>
    <w:rsid w:val="00B23D38"/>
    <w:rsid w:val="00B2409E"/>
    <w:rsid w:val="00B24110"/>
    <w:rsid w:val="00B24598"/>
    <w:rsid w:val="00B24D34"/>
    <w:rsid w:val="00B25A7A"/>
    <w:rsid w:val="00B25C41"/>
    <w:rsid w:val="00B263DB"/>
    <w:rsid w:val="00B2662E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04"/>
    <w:rsid w:val="00B318DF"/>
    <w:rsid w:val="00B31A5E"/>
    <w:rsid w:val="00B32210"/>
    <w:rsid w:val="00B3262E"/>
    <w:rsid w:val="00B32BC1"/>
    <w:rsid w:val="00B337BC"/>
    <w:rsid w:val="00B34A46"/>
    <w:rsid w:val="00B35997"/>
    <w:rsid w:val="00B36A7C"/>
    <w:rsid w:val="00B36F25"/>
    <w:rsid w:val="00B36F3A"/>
    <w:rsid w:val="00B372AA"/>
    <w:rsid w:val="00B403DD"/>
    <w:rsid w:val="00B40445"/>
    <w:rsid w:val="00B41888"/>
    <w:rsid w:val="00B42302"/>
    <w:rsid w:val="00B44A42"/>
    <w:rsid w:val="00B44B37"/>
    <w:rsid w:val="00B45A52"/>
    <w:rsid w:val="00B46175"/>
    <w:rsid w:val="00B477B8"/>
    <w:rsid w:val="00B47803"/>
    <w:rsid w:val="00B478B2"/>
    <w:rsid w:val="00B4791A"/>
    <w:rsid w:val="00B47C29"/>
    <w:rsid w:val="00B47D21"/>
    <w:rsid w:val="00B51008"/>
    <w:rsid w:val="00B51031"/>
    <w:rsid w:val="00B51D73"/>
    <w:rsid w:val="00B5203B"/>
    <w:rsid w:val="00B52318"/>
    <w:rsid w:val="00B5286A"/>
    <w:rsid w:val="00B52C6E"/>
    <w:rsid w:val="00B53485"/>
    <w:rsid w:val="00B537CE"/>
    <w:rsid w:val="00B54858"/>
    <w:rsid w:val="00B54CE0"/>
    <w:rsid w:val="00B55D93"/>
    <w:rsid w:val="00B55E8E"/>
    <w:rsid w:val="00B5673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5D5"/>
    <w:rsid w:val="00B63658"/>
    <w:rsid w:val="00B63B96"/>
    <w:rsid w:val="00B63CEF"/>
    <w:rsid w:val="00B64A5E"/>
    <w:rsid w:val="00B66456"/>
    <w:rsid w:val="00B664C7"/>
    <w:rsid w:val="00B66F4E"/>
    <w:rsid w:val="00B67B31"/>
    <w:rsid w:val="00B7019D"/>
    <w:rsid w:val="00B7285B"/>
    <w:rsid w:val="00B72868"/>
    <w:rsid w:val="00B72B7A"/>
    <w:rsid w:val="00B7331C"/>
    <w:rsid w:val="00B73583"/>
    <w:rsid w:val="00B739F6"/>
    <w:rsid w:val="00B76D2A"/>
    <w:rsid w:val="00B77209"/>
    <w:rsid w:val="00B777F2"/>
    <w:rsid w:val="00B778C9"/>
    <w:rsid w:val="00B77951"/>
    <w:rsid w:val="00B77FFB"/>
    <w:rsid w:val="00B808AB"/>
    <w:rsid w:val="00B81A7B"/>
    <w:rsid w:val="00B81FF6"/>
    <w:rsid w:val="00B8209E"/>
    <w:rsid w:val="00B84C08"/>
    <w:rsid w:val="00B85203"/>
    <w:rsid w:val="00B852E5"/>
    <w:rsid w:val="00B85920"/>
    <w:rsid w:val="00B85DD0"/>
    <w:rsid w:val="00B85DE5"/>
    <w:rsid w:val="00B85F55"/>
    <w:rsid w:val="00B85F9D"/>
    <w:rsid w:val="00B863E8"/>
    <w:rsid w:val="00B866B2"/>
    <w:rsid w:val="00B86E73"/>
    <w:rsid w:val="00B86F1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171"/>
    <w:rsid w:val="00B93454"/>
    <w:rsid w:val="00B93A56"/>
    <w:rsid w:val="00B93B59"/>
    <w:rsid w:val="00B93E70"/>
    <w:rsid w:val="00B9406A"/>
    <w:rsid w:val="00B94676"/>
    <w:rsid w:val="00B94CF9"/>
    <w:rsid w:val="00B957EB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6F3"/>
    <w:rsid w:val="00BA2A08"/>
    <w:rsid w:val="00BA2F7C"/>
    <w:rsid w:val="00BA33E1"/>
    <w:rsid w:val="00BA3F34"/>
    <w:rsid w:val="00BA4E8B"/>
    <w:rsid w:val="00BA5484"/>
    <w:rsid w:val="00BA56D2"/>
    <w:rsid w:val="00BA5887"/>
    <w:rsid w:val="00BA58F5"/>
    <w:rsid w:val="00BA62DE"/>
    <w:rsid w:val="00BA70BB"/>
    <w:rsid w:val="00BA760D"/>
    <w:rsid w:val="00BA76E0"/>
    <w:rsid w:val="00BB0A24"/>
    <w:rsid w:val="00BB0DE4"/>
    <w:rsid w:val="00BB1B23"/>
    <w:rsid w:val="00BB21B4"/>
    <w:rsid w:val="00BB278D"/>
    <w:rsid w:val="00BB2863"/>
    <w:rsid w:val="00BB2A25"/>
    <w:rsid w:val="00BB2B8E"/>
    <w:rsid w:val="00BB2BED"/>
    <w:rsid w:val="00BB30F3"/>
    <w:rsid w:val="00BB4B94"/>
    <w:rsid w:val="00BB5090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3E74"/>
    <w:rsid w:val="00BC4D2E"/>
    <w:rsid w:val="00BC4E54"/>
    <w:rsid w:val="00BC74D1"/>
    <w:rsid w:val="00BD0073"/>
    <w:rsid w:val="00BD0B5C"/>
    <w:rsid w:val="00BD1190"/>
    <w:rsid w:val="00BD3757"/>
    <w:rsid w:val="00BD4407"/>
    <w:rsid w:val="00BD4706"/>
    <w:rsid w:val="00BD48AC"/>
    <w:rsid w:val="00BD4AE4"/>
    <w:rsid w:val="00BD55BA"/>
    <w:rsid w:val="00BD55EC"/>
    <w:rsid w:val="00BD5762"/>
    <w:rsid w:val="00BD5F1A"/>
    <w:rsid w:val="00BD70D1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BB5"/>
    <w:rsid w:val="00BE5CFC"/>
    <w:rsid w:val="00BE7406"/>
    <w:rsid w:val="00BE7603"/>
    <w:rsid w:val="00BE78D7"/>
    <w:rsid w:val="00BF0219"/>
    <w:rsid w:val="00BF17FD"/>
    <w:rsid w:val="00BF1EDF"/>
    <w:rsid w:val="00BF2553"/>
    <w:rsid w:val="00BF3279"/>
    <w:rsid w:val="00BF3C6B"/>
    <w:rsid w:val="00BF3F37"/>
    <w:rsid w:val="00BF512B"/>
    <w:rsid w:val="00BF51F4"/>
    <w:rsid w:val="00BF6454"/>
    <w:rsid w:val="00BF6EEA"/>
    <w:rsid w:val="00BF74C7"/>
    <w:rsid w:val="00C000D7"/>
    <w:rsid w:val="00C00CCF"/>
    <w:rsid w:val="00C014D9"/>
    <w:rsid w:val="00C015F1"/>
    <w:rsid w:val="00C01F33"/>
    <w:rsid w:val="00C0209C"/>
    <w:rsid w:val="00C02309"/>
    <w:rsid w:val="00C02CC6"/>
    <w:rsid w:val="00C03226"/>
    <w:rsid w:val="00C0342D"/>
    <w:rsid w:val="00C035C2"/>
    <w:rsid w:val="00C040F7"/>
    <w:rsid w:val="00C044AB"/>
    <w:rsid w:val="00C04C9F"/>
    <w:rsid w:val="00C05458"/>
    <w:rsid w:val="00C05706"/>
    <w:rsid w:val="00C0605F"/>
    <w:rsid w:val="00C06071"/>
    <w:rsid w:val="00C06B1B"/>
    <w:rsid w:val="00C071B1"/>
    <w:rsid w:val="00C07377"/>
    <w:rsid w:val="00C10170"/>
    <w:rsid w:val="00C10478"/>
    <w:rsid w:val="00C109BC"/>
    <w:rsid w:val="00C10FF5"/>
    <w:rsid w:val="00C11103"/>
    <w:rsid w:val="00C11633"/>
    <w:rsid w:val="00C11E79"/>
    <w:rsid w:val="00C12107"/>
    <w:rsid w:val="00C13962"/>
    <w:rsid w:val="00C1493C"/>
    <w:rsid w:val="00C14CB1"/>
    <w:rsid w:val="00C14D4B"/>
    <w:rsid w:val="00C154BB"/>
    <w:rsid w:val="00C15D1A"/>
    <w:rsid w:val="00C15F84"/>
    <w:rsid w:val="00C1608A"/>
    <w:rsid w:val="00C16757"/>
    <w:rsid w:val="00C169BE"/>
    <w:rsid w:val="00C17316"/>
    <w:rsid w:val="00C20B1C"/>
    <w:rsid w:val="00C226CD"/>
    <w:rsid w:val="00C23EAD"/>
    <w:rsid w:val="00C24423"/>
    <w:rsid w:val="00C24AA4"/>
    <w:rsid w:val="00C24D21"/>
    <w:rsid w:val="00C25B97"/>
    <w:rsid w:val="00C26007"/>
    <w:rsid w:val="00C26069"/>
    <w:rsid w:val="00C279B5"/>
    <w:rsid w:val="00C27C45"/>
    <w:rsid w:val="00C3137E"/>
    <w:rsid w:val="00C31BA5"/>
    <w:rsid w:val="00C31D66"/>
    <w:rsid w:val="00C32FA7"/>
    <w:rsid w:val="00C331F5"/>
    <w:rsid w:val="00C3413A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1FA"/>
    <w:rsid w:val="00C41535"/>
    <w:rsid w:val="00C41EB7"/>
    <w:rsid w:val="00C42ED2"/>
    <w:rsid w:val="00C4325B"/>
    <w:rsid w:val="00C43A6C"/>
    <w:rsid w:val="00C43FCC"/>
    <w:rsid w:val="00C4495F"/>
    <w:rsid w:val="00C44972"/>
    <w:rsid w:val="00C44D56"/>
    <w:rsid w:val="00C44EEE"/>
    <w:rsid w:val="00C4536A"/>
    <w:rsid w:val="00C4544D"/>
    <w:rsid w:val="00C45739"/>
    <w:rsid w:val="00C45F08"/>
    <w:rsid w:val="00C46345"/>
    <w:rsid w:val="00C468DC"/>
    <w:rsid w:val="00C46B7B"/>
    <w:rsid w:val="00C47227"/>
    <w:rsid w:val="00C500B5"/>
    <w:rsid w:val="00C5010D"/>
    <w:rsid w:val="00C5097D"/>
    <w:rsid w:val="00C50C8A"/>
    <w:rsid w:val="00C5269D"/>
    <w:rsid w:val="00C52B72"/>
    <w:rsid w:val="00C537C2"/>
    <w:rsid w:val="00C53AD2"/>
    <w:rsid w:val="00C53D65"/>
    <w:rsid w:val="00C53FA7"/>
    <w:rsid w:val="00C54995"/>
    <w:rsid w:val="00C54BF3"/>
    <w:rsid w:val="00C54D41"/>
    <w:rsid w:val="00C55464"/>
    <w:rsid w:val="00C5550A"/>
    <w:rsid w:val="00C55D80"/>
    <w:rsid w:val="00C55E1C"/>
    <w:rsid w:val="00C56E0C"/>
    <w:rsid w:val="00C57D17"/>
    <w:rsid w:val="00C57E2F"/>
    <w:rsid w:val="00C60783"/>
    <w:rsid w:val="00C60BA9"/>
    <w:rsid w:val="00C61623"/>
    <w:rsid w:val="00C61F29"/>
    <w:rsid w:val="00C62052"/>
    <w:rsid w:val="00C6223C"/>
    <w:rsid w:val="00C6223E"/>
    <w:rsid w:val="00C62898"/>
    <w:rsid w:val="00C62910"/>
    <w:rsid w:val="00C62B74"/>
    <w:rsid w:val="00C634E4"/>
    <w:rsid w:val="00C63540"/>
    <w:rsid w:val="00C6360A"/>
    <w:rsid w:val="00C64672"/>
    <w:rsid w:val="00C64C80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73A"/>
    <w:rsid w:val="00C67D98"/>
    <w:rsid w:val="00C70697"/>
    <w:rsid w:val="00C7071A"/>
    <w:rsid w:val="00C70D2F"/>
    <w:rsid w:val="00C728F3"/>
    <w:rsid w:val="00C72EF4"/>
    <w:rsid w:val="00C73CE7"/>
    <w:rsid w:val="00C7412A"/>
    <w:rsid w:val="00C754E8"/>
    <w:rsid w:val="00C755E3"/>
    <w:rsid w:val="00C75D2F"/>
    <w:rsid w:val="00C76D90"/>
    <w:rsid w:val="00C76E3C"/>
    <w:rsid w:val="00C77624"/>
    <w:rsid w:val="00C77B6F"/>
    <w:rsid w:val="00C8085D"/>
    <w:rsid w:val="00C81568"/>
    <w:rsid w:val="00C82387"/>
    <w:rsid w:val="00C82773"/>
    <w:rsid w:val="00C82B8C"/>
    <w:rsid w:val="00C82DFE"/>
    <w:rsid w:val="00C830E3"/>
    <w:rsid w:val="00C840F6"/>
    <w:rsid w:val="00C84770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59D"/>
    <w:rsid w:val="00C97A5F"/>
    <w:rsid w:val="00C97EA2"/>
    <w:rsid w:val="00CA0036"/>
    <w:rsid w:val="00CA0A65"/>
    <w:rsid w:val="00CA1077"/>
    <w:rsid w:val="00CA17EF"/>
    <w:rsid w:val="00CA1ED8"/>
    <w:rsid w:val="00CA2CE3"/>
    <w:rsid w:val="00CA382C"/>
    <w:rsid w:val="00CA38D6"/>
    <w:rsid w:val="00CA39A2"/>
    <w:rsid w:val="00CA3A68"/>
    <w:rsid w:val="00CA3DFD"/>
    <w:rsid w:val="00CA4E0C"/>
    <w:rsid w:val="00CA4E1A"/>
    <w:rsid w:val="00CA52E1"/>
    <w:rsid w:val="00CA59E2"/>
    <w:rsid w:val="00CA5D20"/>
    <w:rsid w:val="00CA6781"/>
    <w:rsid w:val="00CB0F89"/>
    <w:rsid w:val="00CB1A81"/>
    <w:rsid w:val="00CB1BE9"/>
    <w:rsid w:val="00CB1F63"/>
    <w:rsid w:val="00CB2067"/>
    <w:rsid w:val="00CB22C5"/>
    <w:rsid w:val="00CB37DE"/>
    <w:rsid w:val="00CB4899"/>
    <w:rsid w:val="00CB4D5A"/>
    <w:rsid w:val="00CB6855"/>
    <w:rsid w:val="00CB6997"/>
    <w:rsid w:val="00CB79B1"/>
    <w:rsid w:val="00CC02C2"/>
    <w:rsid w:val="00CC040E"/>
    <w:rsid w:val="00CC05E6"/>
    <w:rsid w:val="00CC111F"/>
    <w:rsid w:val="00CC1E1C"/>
    <w:rsid w:val="00CC29AD"/>
    <w:rsid w:val="00CC3806"/>
    <w:rsid w:val="00CC3E12"/>
    <w:rsid w:val="00CC3EA0"/>
    <w:rsid w:val="00CC469C"/>
    <w:rsid w:val="00CC4E43"/>
    <w:rsid w:val="00CC51F4"/>
    <w:rsid w:val="00CC546B"/>
    <w:rsid w:val="00CC5C3E"/>
    <w:rsid w:val="00CC5D4D"/>
    <w:rsid w:val="00CC66FA"/>
    <w:rsid w:val="00CC67A1"/>
    <w:rsid w:val="00CC71A0"/>
    <w:rsid w:val="00CC7B45"/>
    <w:rsid w:val="00CD06CC"/>
    <w:rsid w:val="00CD0B1E"/>
    <w:rsid w:val="00CD1188"/>
    <w:rsid w:val="00CD15BB"/>
    <w:rsid w:val="00CD2ED1"/>
    <w:rsid w:val="00CD337B"/>
    <w:rsid w:val="00CD40CE"/>
    <w:rsid w:val="00CD4CD9"/>
    <w:rsid w:val="00CD63B2"/>
    <w:rsid w:val="00CD652C"/>
    <w:rsid w:val="00CD6B8F"/>
    <w:rsid w:val="00CD6CA5"/>
    <w:rsid w:val="00CD6FCC"/>
    <w:rsid w:val="00CD7B72"/>
    <w:rsid w:val="00CE0488"/>
    <w:rsid w:val="00CE0744"/>
    <w:rsid w:val="00CE0BE0"/>
    <w:rsid w:val="00CE0F52"/>
    <w:rsid w:val="00CE1237"/>
    <w:rsid w:val="00CE1A49"/>
    <w:rsid w:val="00CE211B"/>
    <w:rsid w:val="00CE277C"/>
    <w:rsid w:val="00CE292F"/>
    <w:rsid w:val="00CE2C47"/>
    <w:rsid w:val="00CE4A12"/>
    <w:rsid w:val="00CE4B16"/>
    <w:rsid w:val="00CE59DC"/>
    <w:rsid w:val="00CE5B18"/>
    <w:rsid w:val="00CE5EBF"/>
    <w:rsid w:val="00CE6A1F"/>
    <w:rsid w:val="00CE7561"/>
    <w:rsid w:val="00CE75E3"/>
    <w:rsid w:val="00CF076D"/>
    <w:rsid w:val="00CF07BD"/>
    <w:rsid w:val="00CF0924"/>
    <w:rsid w:val="00CF0A82"/>
    <w:rsid w:val="00CF0C35"/>
    <w:rsid w:val="00CF0CCC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5E7"/>
    <w:rsid w:val="00CF6712"/>
    <w:rsid w:val="00CF687E"/>
    <w:rsid w:val="00CF69F2"/>
    <w:rsid w:val="00CF72D9"/>
    <w:rsid w:val="00CF743E"/>
    <w:rsid w:val="00D00A26"/>
    <w:rsid w:val="00D018A7"/>
    <w:rsid w:val="00D01A7D"/>
    <w:rsid w:val="00D01D27"/>
    <w:rsid w:val="00D02803"/>
    <w:rsid w:val="00D0349B"/>
    <w:rsid w:val="00D0458E"/>
    <w:rsid w:val="00D04EAA"/>
    <w:rsid w:val="00D05A48"/>
    <w:rsid w:val="00D0634C"/>
    <w:rsid w:val="00D06D04"/>
    <w:rsid w:val="00D06D8D"/>
    <w:rsid w:val="00D07567"/>
    <w:rsid w:val="00D07C8C"/>
    <w:rsid w:val="00D10249"/>
    <w:rsid w:val="00D10659"/>
    <w:rsid w:val="00D10C12"/>
    <w:rsid w:val="00D115C3"/>
    <w:rsid w:val="00D116E0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2C"/>
    <w:rsid w:val="00D15D68"/>
    <w:rsid w:val="00D16579"/>
    <w:rsid w:val="00D16B9D"/>
    <w:rsid w:val="00D20135"/>
    <w:rsid w:val="00D2039D"/>
    <w:rsid w:val="00D20A27"/>
    <w:rsid w:val="00D20C89"/>
    <w:rsid w:val="00D20F1E"/>
    <w:rsid w:val="00D212E2"/>
    <w:rsid w:val="00D21443"/>
    <w:rsid w:val="00D21D19"/>
    <w:rsid w:val="00D222A8"/>
    <w:rsid w:val="00D22E7E"/>
    <w:rsid w:val="00D235FD"/>
    <w:rsid w:val="00D239A7"/>
    <w:rsid w:val="00D23F47"/>
    <w:rsid w:val="00D2428D"/>
    <w:rsid w:val="00D248DC"/>
    <w:rsid w:val="00D24B5D"/>
    <w:rsid w:val="00D25297"/>
    <w:rsid w:val="00D25F93"/>
    <w:rsid w:val="00D26C60"/>
    <w:rsid w:val="00D26F4D"/>
    <w:rsid w:val="00D27102"/>
    <w:rsid w:val="00D27938"/>
    <w:rsid w:val="00D27BE2"/>
    <w:rsid w:val="00D27DA6"/>
    <w:rsid w:val="00D3122B"/>
    <w:rsid w:val="00D32001"/>
    <w:rsid w:val="00D32390"/>
    <w:rsid w:val="00D324BC"/>
    <w:rsid w:val="00D32B96"/>
    <w:rsid w:val="00D32F1F"/>
    <w:rsid w:val="00D341A0"/>
    <w:rsid w:val="00D34602"/>
    <w:rsid w:val="00D3467D"/>
    <w:rsid w:val="00D352F6"/>
    <w:rsid w:val="00D36E71"/>
    <w:rsid w:val="00D37053"/>
    <w:rsid w:val="00D3771F"/>
    <w:rsid w:val="00D37D87"/>
    <w:rsid w:val="00D401AF"/>
    <w:rsid w:val="00D40629"/>
    <w:rsid w:val="00D40B33"/>
    <w:rsid w:val="00D4102D"/>
    <w:rsid w:val="00D417B1"/>
    <w:rsid w:val="00D41A3F"/>
    <w:rsid w:val="00D42335"/>
    <w:rsid w:val="00D42666"/>
    <w:rsid w:val="00D4318F"/>
    <w:rsid w:val="00D4324F"/>
    <w:rsid w:val="00D4329B"/>
    <w:rsid w:val="00D434F3"/>
    <w:rsid w:val="00D438BF"/>
    <w:rsid w:val="00D440F8"/>
    <w:rsid w:val="00D45261"/>
    <w:rsid w:val="00D4526B"/>
    <w:rsid w:val="00D46D52"/>
    <w:rsid w:val="00D4734E"/>
    <w:rsid w:val="00D47486"/>
    <w:rsid w:val="00D47DFC"/>
    <w:rsid w:val="00D5019F"/>
    <w:rsid w:val="00D50B5C"/>
    <w:rsid w:val="00D50E90"/>
    <w:rsid w:val="00D5198F"/>
    <w:rsid w:val="00D51EA9"/>
    <w:rsid w:val="00D52010"/>
    <w:rsid w:val="00D52236"/>
    <w:rsid w:val="00D5274F"/>
    <w:rsid w:val="00D53014"/>
    <w:rsid w:val="00D532C3"/>
    <w:rsid w:val="00D53494"/>
    <w:rsid w:val="00D53636"/>
    <w:rsid w:val="00D53EA6"/>
    <w:rsid w:val="00D541BB"/>
    <w:rsid w:val="00D5425F"/>
    <w:rsid w:val="00D54352"/>
    <w:rsid w:val="00D546FF"/>
    <w:rsid w:val="00D54E3E"/>
    <w:rsid w:val="00D55085"/>
    <w:rsid w:val="00D551ED"/>
    <w:rsid w:val="00D555E1"/>
    <w:rsid w:val="00D55AD5"/>
    <w:rsid w:val="00D55DC1"/>
    <w:rsid w:val="00D566D3"/>
    <w:rsid w:val="00D576CA"/>
    <w:rsid w:val="00D57FA3"/>
    <w:rsid w:val="00D607FB"/>
    <w:rsid w:val="00D60F6A"/>
    <w:rsid w:val="00D61AF5"/>
    <w:rsid w:val="00D61E32"/>
    <w:rsid w:val="00D62095"/>
    <w:rsid w:val="00D63D1A"/>
    <w:rsid w:val="00D648F3"/>
    <w:rsid w:val="00D64B69"/>
    <w:rsid w:val="00D652B5"/>
    <w:rsid w:val="00D657F4"/>
    <w:rsid w:val="00D65966"/>
    <w:rsid w:val="00D65A22"/>
    <w:rsid w:val="00D65C07"/>
    <w:rsid w:val="00D66499"/>
    <w:rsid w:val="00D6722F"/>
    <w:rsid w:val="00D67AB9"/>
    <w:rsid w:val="00D70179"/>
    <w:rsid w:val="00D708B0"/>
    <w:rsid w:val="00D713FD"/>
    <w:rsid w:val="00D7149A"/>
    <w:rsid w:val="00D72120"/>
    <w:rsid w:val="00D721C5"/>
    <w:rsid w:val="00D722DE"/>
    <w:rsid w:val="00D728A8"/>
    <w:rsid w:val="00D73397"/>
    <w:rsid w:val="00D733FA"/>
    <w:rsid w:val="00D73412"/>
    <w:rsid w:val="00D7389E"/>
    <w:rsid w:val="00D73E72"/>
    <w:rsid w:val="00D7428A"/>
    <w:rsid w:val="00D74910"/>
    <w:rsid w:val="00D74B98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93B"/>
    <w:rsid w:val="00D84E2F"/>
    <w:rsid w:val="00D85D70"/>
    <w:rsid w:val="00D86345"/>
    <w:rsid w:val="00D871CE"/>
    <w:rsid w:val="00D87270"/>
    <w:rsid w:val="00D874C4"/>
    <w:rsid w:val="00D879C7"/>
    <w:rsid w:val="00D87AD6"/>
    <w:rsid w:val="00D91078"/>
    <w:rsid w:val="00D9127D"/>
    <w:rsid w:val="00D9196D"/>
    <w:rsid w:val="00D92036"/>
    <w:rsid w:val="00D9217C"/>
    <w:rsid w:val="00D92489"/>
    <w:rsid w:val="00D92982"/>
    <w:rsid w:val="00D92988"/>
    <w:rsid w:val="00D9383B"/>
    <w:rsid w:val="00D940D2"/>
    <w:rsid w:val="00D9537D"/>
    <w:rsid w:val="00D95A1E"/>
    <w:rsid w:val="00D95F3B"/>
    <w:rsid w:val="00D9613D"/>
    <w:rsid w:val="00D9704D"/>
    <w:rsid w:val="00D977E9"/>
    <w:rsid w:val="00D97B8A"/>
    <w:rsid w:val="00DA0BA1"/>
    <w:rsid w:val="00DA0CB8"/>
    <w:rsid w:val="00DA1E71"/>
    <w:rsid w:val="00DA2A4E"/>
    <w:rsid w:val="00DA2D31"/>
    <w:rsid w:val="00DA305E"/>
    <w:rsid w:val="00DA4E27"/>
    <w:rsid w:val="00DA5417"/>
    <w:rsid w:val="00DA56E8"/>
    <w:rsid w:val="00DA588F"/>
    <w:rsid w:val="00DA5B30"/>
    <w:rsid w:val="00DA6066"/>
    <w:rsid w:val="00DA64C6"/>
    <w:rsid w:val="00DA6990"/>
    <w:rsid w:val="00DA70FE"/>
    <w:rsid w:val="00DA716E"/>
    <w:rsid w:val="00DA7F9F"/>
    <w:rsid w:val="00DB0292"/>
    <w:rsid w:val="00DB19A3"/>
    <w:rsid w:val="00DB27F9"/>
    <w:rsid w:val="00DB377D"/>
    <w:rsid w:val="00DB3AED"/>
    <w:rsid w:val="00DB4B23"/>
    <w:rsid w:val="00DB4F34"/>
    <w:rsid w:val="00DB50C5"/>
    <w:rsid w:val="00DB5663"/>
    <w:rsid w:val="00DB59AD"/>
    <w:rsid w:val="00DB5B5F"/>
    <w:rsid w:val="00DB6054"/>
    <w:rsid w:val="00DB6C37"/>
    <w:rsid w:val="00DB6E10"/>
    <w:rsid w:val="00DB6FD5"/>
    <w:rsid w:val="00DC0BB6"/>
    <w:rsid w:val="00DC112E"/>
    <w:rsid w:val="00DC1C96"/>
    <w:rsid w:val="00DC2D36"/>
    <w:rsid w:val="00DC3456"/>
    <w:rsid w:val="00DC3D86"/>
    <w:rsid w:val="00DC4F13"/>
    <w:rsid w:val="00DC5151"/>
    <w:rsid w:val="00DC53EF"/>
    <w:rsid w:val="00DC5E99"/>
    <w:rsid w:val="00DC5FB3"/>
    <w:rsid w:val="00DC6129"/>
    <w:rsid w:val="00DC631A"/>
    <w:rsid w:val="00DC6DC7"/>
    <w:rsid w:val="00DC731A"/>
    <w:rsid w:val="00DC782C"/>
    <w:rsid w:val="00DD017F"/>
    <w:rsid w:val="00DD126B"/>
    <w:rsid w:val="00DD1AE7"/>
    <w:rsid w:val="00DD3166"/>
    <w:rsid w:val="00DD3666"/>
    <w:rsid w:val="00DD3A6E"/>
    <w:rsid w:val="00DD5F63"/>
    <w:rsid w:val="00DD6064"/>
    <w:rsid w:val="00DD698D"/>
    <w:rsid w:val="00DD72E3"/>
    <w:rsid w:val="00DD74E6"/>
    <w:rsid w:val="00DD7666"/>
    <w:rsid w:val="00DD781B"/>
    <w:rsid w:val="00DD7E75"/>
    <w:rsid w:val="00DE110B"/>
    <w:rsid w:val="00DE11C9"/>
    <w:rsid w:val="00DE12A7"/>
    <w:rsid w:val="00DE1A52"/>
    <w:rsid w:val="00DE1E23"/>
    <w:rsid w:val="00DE1E69"/>
    <w:rsid w:val="00DE1F4C"/>
    <w:rsid w:val="00DE23DC"/>
    <w:rsid w:val="00DE318A"/>
    <w:rsid w:val="00DE31B4"/>
    <w:rsid w:val="00DE3510"/>
    <w:rsid w:val="00DE48BD"/>
    <w:rsid w:val="00DE4FF6"/>
    <w:rsid w:val="00DE5608"/>
    <w:rsid w:val="00DE58C5"/>
    <w:rsid w:val="00DE58D0"/>
    <w:rsid w:val="00DE5E74"/>
    <w:rsid w:val="00DE602F"/>
    <w:rsid w:val="00DE654F"/>
    <w:rsid w:val="00DE6BFB"/>
    <w:rsid w:val="00DE7A98"/>
    <w:rsid w:val="00DF0054"/>
    <w:rsid w:val="00DF0280"/>
    <w:rsid w:val="00DF1016"/>
    <w:rsid w:val="00DF10A0"/>
    <w:rsid w:val="00DF15E0"/>
    <w:rsid w:val="00DF17FC"/>
    <w:rsid w:val="00DF1A70"/>
    <w:rsid w:val="00DF2A7B"/>
    <w:rsid w:val="00DF2DFD"/>
    <w:rsid w:val="00DF32AC"/>
    <w:rsid w:val="00DF37A0"/>
    <w:rsid w:val="00DF4084"/>
    <w:rsid w:val="00DF47EF"/>
    <w:rsid w:val="00DF4815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1DD4"/>
    <w:rsid w:val="00E0203C"/>
    <w:rsid w:val="00E022FC"/>
    <w:rsid w:val="00E02E1D"/>
    <w:rsid w:val="00E02F50"/>
    <w:rsid w:val="00E04903"/>
    <w:rsid w:val="00E04BB2"/>
    <w:rsid w:val="00E05500"/>
    <w:rsid w:val="00E060FC"/>
    <w:rsid w:val="00E07799"/>
    <w:rsid w:val="00E10E81"/>
    <w:rsid w:val="00E10F65"/>
    <w:rsid w:val="00E110E7"/>
    <w:rsid w:val="00E11B20"/>
    <w:rsid w:val="00E11F8E"/>
    <w:rsid w:val="00E12763"/>
    <w:rsid w:val="00E128BD"/>
    <w:rsid w:val="00E12923"/>
    <w:rsid w:val="00E13310"/>
    <w:rsid w:val="00E13AB8"/>
    <w:rsid w:val="00E140BD"/>
    <w:rsid w:val="00E14C1C"/>
    <w:rsid w:val="00E14F75"/>
    <w:rsid w:val="00E151C0"/>
    <w:rsid w:val="00E15432"/>
    <w:rsid w:val="00E158A7"/>
    <w:rsid w:val="00E158E4"/>
    <w:rsid w:val="00E16C70"/>
    <w:rsid w:val="00E17A3B"/>
    <w:rsid w:val="00E17CA0"/>
    <w:rsid w:val="00E17D19"/>
    <w:rsid w:val="00E17FA2"/>
    <w:rsid w:val="00E20025"/>
    <w:rsid w:val="00E2002A"/>
    <w:rsid w:val="00E2063D"/>
    <w:rsid w:val="00E2105A"/>
    <w:rsid w:val="00E210AC"/>
    <w:rsid w:val="00E21399"/>
    <w:rsid w:val="00E21520"/>
    <w:rsid w:val="00E2171D"/>
    <w:rsid w:val="00E21DD4"/>
    <w:rsid w:val="00E23A38"/>
    <w:rsid w:val="00E23C30"/>
    <w:rsid w:val="00E23CD9"/>
    <w:rsid w:val="00E23F54"/>
    <w:rsid w:val="00E240D8"/>
    <w:rsid w:val="00E246F8"/>
    <w:rsid w:val="00E2479C"/>
    <w:rsid w:val="00E24CA8"/>
    <w:rsid w:val="00E25DE2"/>
    <w:rsid w:val="00E266B7"/>
    <w:rsid w:val="00E271A1"/>
    <w:rsid w:val="00E27440"/>
    <w:rsid w:val="00E27883"/>
    <w:rsid w:val="00E303AE"/>
    <w:rsid w:val="00E30445"/>
    <w:rsid w:val="00E30B5A"/>
    <w:rsid w:val="00E30E0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3D66"/>
    <w:rsid w:val="00E3484E"/>
    <w:rsid w:val="00E34B6E"/>
    <w:rsid w:val="00E3526B"/>
    <w:rsid w:val="00E364CC"/>
    <w:rsid w:val="00E3723A"/>
    <w:rsid w:val="00E377FD"/>
    <w:rsid w:val="00E37860"/>
    <w:rsid w:val="00E3797D"/>
    <w:rsid w:val="00E40059"/>
    <w:rsid w:val="00E40640"/>
    <w:rsid w:val="00E40A4E"/>
    <w:rsid w:val="00E410E5"/>
    <w:rsid w:val="00E416BE"/>
    <w:rsid w:val="00E417CB"/>
    <w:rsid w:val="00E419BA"/>
    <w:rsid w:val="00E41B61"/>
    <w:rsid w:val="00E41D63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69BA"/>
    <w:rsid w:val="00E47357"/>
    <w:rsid w:val="00E47AEF"/>
    <w:rsid w:val="00E5110D"/>
    <w:rsid w:val="00E512D9"/>
    <w:rsid w:val="00E517C3"/>
    <w:rsid w:val="00E5219A"/>
    <w:rsid w:val="00E52EB2"/>
    <w:rsid w:val="00E53378"/>
    <w:rsid w:val="00E53779"/>
    <w:rsid w:val="00E53B75"/>
    <w:rsid w:val="00E53DD0"/>
    <w:rsid w:val="00E5410D"/>
    <w:rsid w:val="00E543D1"/>
    <w:rsid w:val="00E54E3B"/>
    <w:rsid w:val="00E55BAF"/>
    <w:rsid w:val="00E55C28"/>
    <w:rsid w:val="00E5616D"/>
    <w:rsid w:val="00E56688"/>
    <w:rsid w:val="00E570AD"/>
    <w:rsid w:val="00E57565"/>
    <w:rsid w:val="00E579A7"/>
    <w:rsid w:val="00E57DB7"/>
    <w:rsid w:val="00E60445"/>
    <w:rsid w:val="00E61B94"/>
    <w:rsid w:val="00E61BCF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A"/>
    <w:rsid w:val="00E66A77"/>
    <w:rsid w:val="00E66A97"/>
    <w:rsid w:val="00E6765A"/>
    <w:rsid w:val="00E67C51"/>
    <w:rsid w:val="00E67E5D"/>
    <w:rsid w:val="00E703CA"/>
    <w:rsid w:val="00E71515"/>
    <w:rsid w:val="00E71A10"/>
    <w:rsid w:val="00E71B86"/>
    <w:rsid w:val="00E72032"/>
    <w:rsid w:val="00E72EFC"/>
    <w:rsid w:val="00E732F1"/>
    <w:rsid w:val="00E733A5"/>
    <w:rsid w:val="00E734B0"/>
    <w:rsid w:val="00E749C9"/>
    <w:rsid w:val="00E758EC"/>
    <w:rsid w:val="00E75B4D"/>
    <w:rsid w:val="00E76421"/>
    <w:rsid w:val="00E76EEA"/>
    <w:rsid w:val="00E77319"/>
    <w:rsid w:val="00E7776E"/>
    <w:rsid w:val="00E77CE1"/>
    <w:rsid w:val="00E80928"/>
    <w:rsid w:val="00E80CAF"/>
    <w:rsid w:val="00E80F82"/>
    <w:rsid w:val="00E8234C"/>
    <w:rsid w:val="00E823A5"/>
    <w:rsid w:val="00E824BF"/>
    <w:rsid w:val="00E82FA4"/>
    <w:rsid w:val="00E83237"/>
    <w:rsid w:val="00E83542"/>
    <w:rsid w:val="00E8360C"/>
    <w:rsid w:val="00E83B48"/>
    <w:rsid w:val="00E8435B"/>
    <w:rsid w:val="00E84706"/>
    <w:rsid w:val="00E84B86"/>
    <w:rsid w:val="00E8504A"/>
    <w:rsid w:val="00E851D4"/>
    <w:rsid w:val="00E85443"/>
    <w:rsid w:val="00E85928"/>
    <w:rsid w:val="00E867F7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06"/>
    <w:rsid w:val="00E9291C"/>
    <w:rsid w:val="00E92AFD"/>
    <w:rsid w:val="00E92D1C"/>
    <w:rsid w:val="00E92E59"/>
    <w:rsid w:val="00E938CE"/>
    <w:rsid w:val="00E93B99"/>
    <w:rsid w:val="00E93D7F"/>
    <w:rsid w:val="00E93FFE"/>
    <w:rsid w:val="00E94F8A"/>
    <w:rsid w:val="00E96A1D"/>
    <w:rsid w:val="00E96A24"/>
    <w:rsid w:val="00E9708E"/>
    <w:rsid w:val="00E973CE"/>
    <w:rsid w:val="00EA0829"/>
    <w:rsid w:val="00EA0BDF"/>
    <w:rsid w:val="00EA162D"/>
    <w:rsid w:val="00EA1787"/>
    <w:rsid w:val="00EA18D1"/>
    <w:rsid w:val="00EA1C83"/>
    <w:rsid w:val="00EA1F15"/>
    <w:rsid w:val="00EA2847"/>
    <w:rsid w:val="00EA2949"/>
    <w:rsid w:val="00EA29CF"/>
    <w:rsid w:val="00EA29F2"/>
    <w:rsid w:val="00EA2B3C"/>
    <w:rsid w:val="00EA438B"/>
    <w:rsid w:val="00EA45EB"/>
    <w:rsid w:val="00EA5283"/>
    <w:rsid w:val="00EA5461"/>
    <w:rsid w:val="00EA580E"/>
    <w:rsid w:val="00EA64B0"/>
    <w:rsid w:val="00EA6993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923"/>
    <w:rsid w:val="00EB325F"/>
    <w:rsid w:val="00EB3D70"/>
    <w:rsid w:val="00EB3E22"/>
    <w:rsid w:val="00EB41B5"/>
    <w:rsid w:val="00EB443F"/>
    <w:rsid w:val="00EB48E5"/>
    <w:rsid w:val="00EB4C35"/>
    <w:rsid w:val="00EB4D05"/>
    <w:rsid w:val="00EB4EA2"/>
    <w:rsid w:val="00EB52DF"/>
    <w:rsid w:val="00EB5B44"/>
    <w:rsid w:val="00EB6D71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C7EBE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0E7D"/>
    <w:rsid w:val="00EE1F98"/>
    <w:rsid w:val="00EE280C"/>
    <w:rsid w:val="00EE28F5"/>
    <w:rsid w:val="00EE35AB"/>
    <w:rsid w:val="00EE52A2"/>
    <w:rsid w:val="00EE6B5A"/>
    <w:rsid w:val="00EE7CE1"/>
    <w:rsid w:val="00EF00FF"/>
    <w:rsid w:val="00EF18FE"/>
    <w:rsid w:val="00EF2981"/>
    <w:rsid w:val="00EF2B3B"/>
    <w:rsid w:val="00EF2FC5"/>
    <w:rsid w:val="00EF3591"/>
    <w:rsid w:val="00EF3AD5"/>
    <w:rsid w:val="00EF3D20"/>
    <w:rsid w:val="00EF4B48"/>
    <w:rsid w:val="00EF53CD"/>
    <w:rsid w:val="00EF5787"/>
    <w:rsid w:val="00EF57A6"/>
    <w:rsid w:val="00EF5E6B"/>
    <w:rsid w:val="00EF60D0"/>
    <w:rsid w:val="00EF6B75"/>
    <w:rsid w:val="00EF7A4E"/>
    <w:rsid w:val="00EF7C03"/>
    <w:rsid w:val="00F00459"/>
    <w:rsid w:val="00F00A11"/>
    <w:rsid w:val="00F01688"/>
    <w:rsid w:val="00F01A5F"/>
    <w:rsid w:val="00F01AA2"/>
    <w:rsid w:val="00F027D1"/>
    <w:rsid w:val="00F0404A"/>
    <w:rsid w:val="00F041D8"/>
    <w:rsid w:val="00F047BD"/>
    <w:rsid w:val="00F04A03"/>
    <w:rsid w:val="00F04AF7"/>
    <w:rsid w:val="00F04C0E"/>
    <w:rsid w:val="00F04D4B"/>
    <w:rsid w:val="00F0528D"/>
    <w:rsid w:val="00F05A55"/>
    <w:rsid w:val="00F0614D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8E7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FE7"/>
    <w:rsid w:val="00F21135"/>
    <w:rsid w:val="00F21C5E"/>
    <w:rsid w:val="00F2208B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A9F"/>
    <w:rsid w:val="00F313D6"/>
    <w:rsid w:val="00F31694"/>
    <w:rsid w:val="00F31EE4"/>
    <w:rsid w:val="00F32194"/>
    <w:rsid w:val="00F333C0"/>
    <w:rsid w:val="00F33417"/>
    <w:rsid w:val="00F3387A"/>
    <w:rsid w:val="00F338DB"/>
    <w:rsid w:val="00F34480"/>
    <w:rsid w:val="00F34B14"/>
    <w:rsid w:val="00F34EDE"/>
    <w:rsid w:val="00F351B8"/>
    <w:rsid w:val="00F35D41"/>
    <w:rsid w:val="00F35DDC"/>
    <w:rsid w:val="00F35F56"/>
    <w:rsid w:val="00F36046"/>
    <w:rsid w:val="00F36E1A"/>
    <w:rsid w:val="00F376AF"/>
    <w:rsid w:val="00F3773E"/>
    <w:rsid w:val="00F3794F"/>
    <w:rsid w:val="00F409A6"/>
    <w:rsid w:val="00F40CCE"/>
    <w:rsid w:val="00F41114"/>
    <w:rsid w:val="00F411BE"/>
    <w:rsid w:val="00F413CC"/>
    <w:rsid w:val="00F421D8"/>
    <w:rsid w:val="00F434C6"/>
    <w:rsid w:val="00F43D4A"/>
    <w:rsid w:val="00F43F65"/>
    <w:rsid w:val="00F457DA"/>
    <w:rsid w:val="00F46753"/>
    <w:rsid w:val="00F468C8"/>
    <w:rsid w:val="00F47127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298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92C"/>
    <w:rsid w:val="00F570BF"/>
    <w:rsid w:val="00F57485"/>
    <w:rsid w:val="00F57752"/>
    <w:rsid w:val="00F607C5"/>
    <w:rsid w:val="00F60DEA"/>
    <w:rsid w:val="00F61036"/>
    <w:rsid w:val="00F61137"/>
    <w:rsid w:val="00F61363"/>
    <w:rsid w:val="00F6302A"/>
    <w:rsid w:val="00F63838"/>
    <w:rsid w:val="00F64060"/>
    <w:rsid w:val="00F643D1"/>
    <w:rsid w:val="00F64C2B"/>
    <w:rsid w:val="00F64DC0"/>
    <w:rsid w:val="00F651BE"/>
    <w:rsid w:val="00F65F27"/>
    <w:rsid w:val="00F67E37"/>
    <w:rsid w:val="00F67F53"/>
    <w:rsid w:val="00F70104"/>
    <w:rsid w:val="00F70229"/>
    <w:rsid w:val="00F702DE"/>
    <w:rsid w:val="00F703BE"/>
    <w:rsid w:val="00F71F69"/>
    <w:rsid w:val="00F72B72"/>
    <w:rsid w:val="00F73595"/>
    <w:rsid w:val="00F745E4"/>
    <w:rsid w:val="00F74BB9"/>
    <w:rsid w:val="00F750E9"/>
    <w:rsid w:val="00F75582"/>
    <w:rsid w:val="00F755A8"/>
    <w:rsid w:val="00F75791"/>
    <w:rsid w:val="00F75A12"/>
    <w:rsid w:val="00F76EFA"/>
    <w:rsid w:val="00F77121"/>
    <w:rsid w:val="00F771F2"/>
    <w:rsid w:val="00F800BF"/>
    <w:rsid w:val="00F804BE"/>
    <w:rsid w:val="00F80F50"/>
    <w:rsid w:val="00F8122A"/>
    <w:rsid w:val="00F817CE"/>
    <w:rsid w:val="00F81DA0"/>
    <w:rsid w:val="00F81EF2"/>
    <w:rsid w:val="00F825AC"/>
    <w:rsid w:val="00F82D94"/>
    <w:rsid w:val="00F82FBC"/>
    <w:rsid w:val="00F8345A"/>
    <w:rsid w:val="00F838AE"/>
    <w:rsid w:val="00F8456C"/>
    <w:rsid w:val="00F8574F"/>
    <w:rsid w:val="00F859D8"/>
    <w:rsid w:val="00F85F8F"/>
    <w:rsid w:val="00F86516"/>
    <w:rsid w:val="00F868F5"/>
    <w:rsid w:val="00F872AD"/>
    <w:rsid w:val="00F874F0"/>
    <w:rsid w:val="00F87A58"/>
    <w:rsid w:val="00F87FE8"/>
    <w:rsid w:val="00F90344"/>
    <w:rsid w:val="00F9056A"/>
    <w:rsid w:val="00F90F8D"/>
    <w:rsid w:val="00F911F0"/>
    <w:rsid w:val="00F912C7"/>
    <w:rsid w:val="00F913D8"/>
    <w:rsid w:val="00F918FA"/>
    <w:rsid w:val="00F9190B"/>
    <w:rsid w:val="00F91ADD"/>
    <w:rsid w:val="00F91C3C"/>
    <w:rsid w:val="00F91DF0"/>
    <w:rsid w:val="00F91F8F"/>
    <w:rsid w:val="00F92782"/>
    <w:rsid w:val="00F9353E"/>
    <w:rsid w:val="00F9378A"/>
    <w:rsid w:val="00F93AA9"/>
    <w:rsid w:val="00F963B0"/>
    <w:rsid w:val="00F96985"/>
    <w:rsid w:val="00F96B5B"/>
    <w:rsid w:val="00F96CB1"/>
    <w:rsid w:val="00F97838"/>
    <w:rsid w:val="00FA007C"/>
    <w:rsid w:val="00FA070D"/>
    <w:rsid w:val="00FA1A18"/>
    <w:rsid w:val="00FA1A9D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2B0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296"/>
    <w:rsid w:val="00FB4C80"/>
    <w:rsid w:val="00FB5944"/>
    <w:rsid w:val="00FB5AE1"/>
    <w:rsid w:val="00FB6087"/>
    <w:rsid w:val="00FB6879"/>
    <w:rsid w:val="00FB6BA8"/>
    <w:rsid w:val="00FB7389"/>
    <w:rsid w:val="00FB7742"/>
    <w:rsid w:val="00FB7960"/>
    <w:rsid w:val="00FC0522"/>
    <w:rsid w:val="00FC186B"/>
    <w:rsid w:val="00FC18D5"/>
    <w:rsid w:val="00FC1DCB"/>
    <w:rsid w:val="00FC2019"/>
    <w:rsid w:val="00FC2220"/>
    <w:rsid w:val="00FC2E17"/>
    <w:rsid w:val="00FC3355"/>
    <w:rsid w:val="00FC3381"/>
    <w:rsid w:val="00FC3BB7"/>
    <w:rsid w:val="00FC4002"/>
    <w:rsid w:val="00FC4B11"/>
    <w:rsid w:val="00FC4B8F"/>
    <w:rsid w:val="00FC4F87"/>
    <w:rsid w:val="00FC58D4"/>
    <w:rsid w:val="00FC5A27"/>
    <w:rsid w:val="00FC5DE8"/>
    <w:rsid w:val="00FC5E13"/>
    <w:rsid w:val="00FC6469"/>
    <w:rsid w:val="00FC6C4B"/>
    <w:rsid w:val="00FC6D90"/>
    <w:rsid w:val="00FC7349"/>
    <w:rsid w:val="00FC7429"/>
    <w:rsid w:val="00FD07F6"/>
    <w:rsid w:val="00FD096B"/>
    <w:rsid w:val="00FD0DD6"/>
    <w:rsid w:val="00FD0F09"/>
    <w:rsid w:val="00FD1872"/>
    <w:rsid w:val="00FD1EC8"/>
    <w:rsid w:val="00FD2E88"/>
    <w:rsid w:val="00FD3B87"/>
    <w:rsid w:val="00FD3FD2"/>
    <w:rsid w:val="00FD4578"/>
    <w:rsid w:val="00FD47ED"/>
    <w:rsid w:val="00FD52C1"/>
    <w:rsid w:val="00FD6363"/>
    <w:rsid w:val="00FD710F"/>
    <w:rsid w:val="00FD74DB"/>
    <w:rsid w:val="00FD75E6"/>
    <w:rsid w:val="00FD7660"/>
    <w:rsid w:val="00FD7894"/>
    <w:rsid w:val="00FD7BE1"/>
    <w:rsid w:val="00FE0115"/>
    <w:rsid w:val="00FE0490"/>
    <w:rsid w:val="00FE0655"/>
    <w:rsid w:val="00FE141D"/>
    <w:rsid w:val="00FE1A14"/>
    <w:rsid w:val="00FE1F53"/>
    <w:rsid w:val="00FE2149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5DC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127"/>
    <w:rsid w:val="00FF45A5"/>
    <w:rsid w:val="00FF48A3"/>
    <w:rsid w:val="00FF4955"/>
    <w:rsid w:val="00FF49C0"/>
    <w:rsid w:val="00FF4C76"/>
    <w:rsid w:val="00FF4CD9"/>
    <w:rsid w:val="00FF4F60"/>
    <w:rsid w:val="00FF4F61"/>
    <w:rsid w:val="00FF5673"/>
    <w:rsid w:val="00FF587A"/>
    <w:rsid w:val="00FF58DF"/>
    <w:rsid w:val="00FF5C91"/>
    <w:rsid w:val="00FF6858"/>
    <w:rsid w:val="00FF6DB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32" w:qFormat="1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0219"/>
    <w:pPr>
      <w:spacing w:line="259" w:lineRule="auto"/>
    </w:pPr>
    <w:rPr>
      <w:rFonts w:asciiTheme="minorHAnsi" w:eastAsiaTheme="minorHAnsi" w:hAnsiTheme="minorHAnsi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BF021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BF0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021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BF021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F021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021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F021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BF0219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BF0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02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021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F0219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link w:val="DocumentMapChar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F0219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BF0219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BF0219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BF0219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F0219"/>
    <w:pPr>
      <w:ind w:left="720"/>
    </w:pPr>
    <w:rPr>
      <w:rFonts w:ascii="Calibri" w:eastAsia="Calibri" w:hAnsi="Calibri"/>
      <w:szCs w:val="22"/>
      <w:lang w:val="en-US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F0219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0219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F0219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F0219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BF0219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F0219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0219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F0219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0E45F6"/>
    <w:rPr>
      <w:rFonts w:ascii="Calibri" w:eastAsia="Calibri" w:hAnsi="Calibr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14062A"/>
    <w:rPr>
      <w:color w:val="808080"/>
    </w:rPr>
  </w:style>
  <w:style w:type="paragraph" w:styleId="BodyText3">
    <w:name w:val="Body Text 3"/>
    <w:basedOn w:val="Normal"/>
    <w:link w:val="BodyText3Char"/>
    <w:rsid w:val="00C4325B"/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4325B"/>
    <w:rPr>
      <w:rFonts w:ascii="Times New Roman" w:eastAsia="Times New Roman" w:hAnsi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C4325B"/>
    <w:pPr>
      <w:ind w:firstLine="360"/>
    </w:pPr>
    <w:rPr>
      <w:rFonts w:ascii="Arial" w:eastAsia="Times New Roman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C4325B"/>
    <w:rPr>
      <w:rFonts w:ascii="Arial" w:eastAsia="Times New Roman" w:hAnsi="Arial"/>
      <w:sz w:val="24"/>
      <w:lang w:val="en-US"/>
    </w:rPr>
  </w:style>
  <w:style w:type="character" w:customStyle="1" w:styleId="EmailStyle17">
    <w:name w:val="EmailStyle17"/>
    <w:basedOn w:val="DefaultParagraphFont"/>
    <w:semiHidden/>
    <w:rsid w:val="00C4325B"/>
    <w:rPr>
      <w:rFonts w:ascii="Arial" w:hAnsi="Arial" w:cs="Arial" w:hint="default"/>
      <w:color w:val="000080"/>
      <w:sz w:val="20"/>
      <w:szCs w:val="20"/>
    </w:rPr>
  </w:style>
  <w:style w:type="paragraph" w:customStyle="1" w:styleId="cvrTitle">
    <w:name w:val="cvrTitle"/>
    <w:basedOn w:val="Normal"/>
    <w:rsid w:val="00C4325B"/>
    <w:pPr>
      <w:keepLines/>
      <w:numPr>
        <w:numId w:val="10"/>
      </w:numPr>
      <w:tabs>
        <w:tab w:val="clear" w:pos="1152"/>
      </w:tabs>
      <w:spacing w:before="360" w:after="720"/>
      <w:ind w:left="0" w:firstLine="0"/>
      <w:jc w:val="center"/>
    </w:pPr>
    <w:rPr>
      <w:rFonts w:ascii="Arial" w:eastAsia="Times New Roman" w:hAnsi="Arial" w:cs="Arial"/>
      <w:b/>
      <w:sz w:val="40"/>
    </w:rPr>
  </w:style>
  <w:style w:type="paragraph" w:customStyle="1" w:styleId="ReferenceList">
    <w:name w:val="Reference List"/>
    <w:basedOn w:val="Normal"/>
    <w:autoRedefine/>
    <w:rsid w:val="00C4325B"/>
    <w:pPr>
      <w:tabs>
        <w:tab w:val="num" w:pos="720"/>
      </w:tabs>
      <w:suppressAutoHyphens/>
    </w:pPr>
    <w:rPr>
      <w:rFonts w:eastAsia="Batang" w:cs="Arial"/>
      <w:b/>
      <w:lang w:eastAsia="ja-JP"/>
    </w:rPr>
  </w:style>
  <w:style w:type="paragraph" w:customStyle="1" w:styleId="TAC">
    <w:name w:val="TAC"/>
    <w:basedOn w:val="TAL"/>
    <w:rsid w:val="00C4325B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C4325B"/>
    <w:rPr>
      <w:rFonts w:eastAsia="Times New Roman"/>
      <w:sz w:val="20"/>
    </w:rPr>
  </w:style>
  <w:style w:type="paragraph" w:customStyle="1" w:styleId="TAR">
    <w:name w:val="TAR"/>
    <w:basedOn w:val="TAL"/>
    <w:rsid w:val="00C4325B"/>
    <w:pPr>
      <w:jc w:val="right"/>
    </w:pPr>
    <w:rPr>
      <w:rFonts w:eastAsia="Times New Roman"/>
    </w:rPr>
  </w:style>
  <w:style w:type="paragraph" w:customStyle="1" w:styleId="11BodyText">
    <w:name w:val="11 BodyText"/>
    <w:basedOn w:val="Normal"/>
    <w:link w:val="11BodyTextChar"/>
    <w:rsid w:val="00C4325B"/>
    <w:pPr>
      <w:spacing w:after="220"/>
      <w:ind w:left="1298"/>
    </w:pPr>
    <w:rPr>
      <w:rFonts w:ascii="Verdana" w:eastAsia="Times New Roman" w:hAnsi="Verdana"/>
      <w:sz w:val="20"/>
    </w:rPr>
  </w:style>
  <w:style w:type="character" w:customStyle="1" w:styleId="11BodyTextChar">
    <w:name w:val="11 BodyText Char"/>
    <w:basedOn w:val="DefaultParagraphFont"/>
    <w:link w:val="11BodyText"/>
    <w:rsid w:val="00C4325B"/>
    <w:rPr>
      <w:rFonts w:ascii="Verdana" w:eastAsia="Times New Roman" w:hAnsi="Verdana"/>
      <w:lang w:val="en-GB"/>
    </w:rPr>
  </w:style>
  <w:style w:type="paragraph" w:customStyle="1" w:styleId="NF">
    <w:name w:val="NF"/>
    <w:basedOn w:val="Normal"/>
    <w:rsid w:val="00C4325B"/>
    <w:pPr>
      <w:keepNext/>
      <w:keepLines/>
      <w:ind w:left="1135" w:hanging="851"/>
    </w:pPr>
    <w:rPr>
      <w:rFonts w:ascii="Arial" w:eastAsia="Times New Roman" w:hAnsi="Arial"/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25B"/>
    <w:pPr>
      <w:numPr>
        <w:ilvl w:val="1"/>
      </w:numPr>
      <w:suppressAutoHyphens/>
      <w:spacing w:after="180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C4325B"/>
    <w:rPr>
      <w:rFonts w:ascii="Cambria" w:eastAsia="Times New Roman" w:hAnsi="Cambria"/>
      <w:i/>
      <w:iCs/>
      <w:color w:val="4F81BD"/>
      <w:spacing w:val="15"/>
      <w:sz w:val="24"/>
      <w:szCs w:val="24"/>
      <w:lang w:val="en-GB" w:eastAsia="ar-SA"/>
    </w:rPr>
  </w:style>
  <w:style w:type="paragraph" w:customStyle="1" w:styleId="iReference">
    <w:name w:val="iReference"/>
    <w:basedOn w:val="Normal"/>
    <w:rsid w:val="00C4325B"/>
    <w:pPr>
      <w:numPr>
        <w:numId w:val="11"/>
      </w:numPr>
      <w:spacing w:before="24" w:after="24"/>
    </w:pPr>
    <w:rPr>
      <w:rFonts w:ascii="Arial" w:eastAsia="Times New Roman" w:hAnsi="Arial" w:cs="Arial"/>
      <w:sz w:val="19"/>
    </w:rPr>
  </w:style>
  <w:style w:type="character" w:customStyle="1" w:styleId="BalloonTextChar">
    <w:name w:val="Balloon Text Char"/>
    <w:basedOn w:val="DefaultParagraphFont"/>
    <w:link w:val="BalloonText"/>
    <w:rsid w:val="00C4325B"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C4325B"/>
    <w:rPr>
      <w:rFonts w:ascii="Times New Roman" w:hAnsi="Times New Roman"/>
      <w:lang w:val="en-GB" w:eastAsia="zh-CN"/>
    </w:rPr>
  </w:style>
  <w:style w:type="character" w:customStyle="1" w:styleId="patent-title">
    <w:name w:val="patent-title"/>
    <w:basedOn w:val="DefaultParagraphFont"/>
    <w:rsid w:val="00C4325B"/>
  </w:style>
  <w:style w:type="character" w:customStyle="1" w:styleId="patent-number">
    <w:name w:val="patent-number"/>
    <w:basedOn w:val="DefaultParagraphFont"/>
    <w:rsid w:val="00C4325B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0219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0219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BF0219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0219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BF0219"/>
    <w:rPr>
      <w:rFonts w:ascii="Arial" w:eastAsiaTheme="minorHAnsi" w:hAnsi="Arial" w:cs="Arial"/>
      <w:sz w:val="22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BF0219"/>
    <w:rPr>
      <w:rFonts w:ascii="Arial" w:eastAsiaTheme="minorHAnsi" w:hAnsi="Arial" w:cs="Arial"/>
      <w:sz w:val="22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BF0219"/>
    <w:rPr>
      <w:rFonts w:ascii="Arial" w:eastAsiaTheme="minorHAnsi" w:hAnsi="Arial" w:cs="Arial"/>
      <w:sz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C4325B"/>
    <w:rPr>
      <w:rFonts w:ascii="Times New Roman" w:hAnsi="Times New Roman"/>
      <w:sz w:val="16"/>
      <w:szCs w:val="16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C4325B"/>
    <w:rPr>
      <w:rFonts w:ascii="Times New Roman" w:hAnsi="Times New Roman"/>
      <w:b/>
      <w:bCs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C4325B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4325B"/>
    <w:rPr>
      <w:rFonts w:ascii="Tahoma" w:hAnsi="Tahoma" w:cs="Tahoma"/>
      <w:sz w:val="22"/>
      <w:shd w:val="clear" w:color="auto" w:fill="000080"/>
      <w:lang w:val="en-GB" w:eastAsia="zh-CN"/>
    </w:rPr>
  </w:style>
  <w:style w:type="character" w:customStyle="1" w:styleId="apple-converted-space">
    <w:name w:val="apple-converted-space"/>
    <w:basedOn w:val="DefaultParagraphFont"/>
    <w:rsid w:val="00C4325B"/>
  </w:style>
  <w:style w:type="character" w:customStyle="1" w:styleId="mi">
    <w:name w:val="mi"/>
    <w:basedOn w:val="DefaultParagraphFont"/>
    <w:rsid w:val="00C4325B"/>
  </w:style>
  <w:style w:type="character" w:styleId="LineNumber">
    <w:name w:val="line number"/>
    <w:basedOn w:val="DefaultParagraphFont"/>
    <w:semiHidden/>
    <w:unhideWhenUsed/>
    <w:rsid w:val="00C4325B"/>
  </w:style>
  <w:style w:type="character" w:styleId="IntenseReference">
    <w:name w:val="Intense Reference"/>
    <w:basedOn w:val="DefaultParagraphFont"/>
    <w:uiPriority w:val="32"/>
    <w:qFormat/>
    <w:rsid w:val="00C4325B"/>
    <w:rPr>
      <w:b/>
      <w:bCs/>
      <w:smallCaps/>
      <w:color w:val="4F81BD" w:themeColor="accent1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C411FA"/>
    <w:rPr>
      <w:rFonts w:ascii="Arial" w:eastAsia="MS Gothic" w:hAnsi="Arial"/>
      <w:color w:val="000000"/>
      <w:sz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411FA"/>
    <w:rPr>
      <w:rFonts w:ascii="Arial" w:eastAsia="MS Gothic" w:hAnsi="Arial"/>
      <w:color w:val="000000"/>
      <w:lang w:val="x-none"/>
    </w:rPr>
  </w:style>
  <w:style w:type="paragraph" w:customStyle="1" w:styleId="LGTdoc">
    <w:name w:val="LGTdoc_본문"/>
    <w:basedOn w:val="Normal"/>
    <w:rsid w:val="0064247B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4247B"/>
    <w:rPr>
      <w:rFonts w:asciiTheme="minorHAnsi" w:eastAsiaTheme="minorHAnsi" w:hAnsiTheme="minorHAnsi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5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2018-02-16T23:47:00Z</dcterms:created>
  <dcterms:modified xsi:type="dcterms:W3CDTF">2018-02-16T23:47:00Z</dcterms:modified>
  <cp:category/>
</cp:coreProperties>
</file>